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  <w:lang w:val="en-US"/>
        </w:rPr>
        <w:t>2</w:t>
      </w: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遵义市教育事业单位面向全国公开招聘教师专业要求</w:t>
      </w:r>
    </w:p>
    <w:p>
      <w:pPr>
        <w:spacing w:line="340" w:lineRule="exact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 </w:t>
      </w:r>
      <w:r>
        <w:rPr>
          <w:rFonts w:hint="eastAsia" w:ascii="仿宋_GB2312" w:hAnsi="仿宋" w:eastAsia="仿宋_GB2312"/>
          <w:color w:val="auto"/>
          <w:sz w:val="24"/>
          <w:szCs w:val="24"/>
        </w:rPr>
        <w:t xml:space="preserve"> 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根据《普通高等学校本科专业目录新旧专业对照表》（2012版）、《普通高等学校本科专业目录》（2020年版）、</w:t>
      </w:r>
      <w:r>
        <w:rPr>
          <w:rFonts w:hint="eastAsia" w:ascii="仿宋_GB2312" w:hAnsi="仿宋" w:eastAsia="仿宋_GB2312"/>
          <w:bCs/>
          <w:color w:val="auto"/>
          <w:sz w:val="24"/>
          <w:szCs w:val="24"/>
        </w:rPr>
        <w:t>《研究生招生学科、专业代码册》(2018)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，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教育部《学位授予单位（不含军队单位）自主设置二级学科和交叉学科名单》（202</w:t>
      </w:r>
      <w:r>
        <w:rPr>
          <w:rFonts w:hint="eastAsia" w:ascii="仿宋_GB2312" w:hAnsi="仿宋" w:eastAsia="仿宋_GB2312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年6月30日），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经市教育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体育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局、市人力资源和社会保障局、各县、区（市）</w:t>
      </w:r>
      <w:r>
        <w:rPr>
          <w:rFonts w:hint="eastAsia" w:ascii="仿宋_GB2312" w:hAnsi="仿宋" w:eastAsia="仿宋_GB2312"/>
          <w:bCs/>
          <w:color w:val="auto"/>
          <w:sz w:val="24"/>
          <w:szCs w:val="24"/>
        </w:rPr>
        <w:t>教</w:t>
      </w:r>
      <w:r>
        <w:rPr>
          <w:rFonts w:hint="eastAsia" w:ascii="仿宋_GB2312" w:hAnsi="仿宋" w:eastAsia="仿宋_GB2312"/>
          <w:bCs/>
          <w:color w:val="auto"/>
          <w:sz w:val="24"/>
          <w:szCs w:val="24"/>
          <w:lang w:eastAsia="zh-CN"/>
        </w:rPr>
        <w:t>体</w:t>
      </w:r>
      <w:r>
        <w:rPr>
          <w:rFonts w:hint="eastAsia" w:ascii="仿宋_GB2312" w:hAnsi="仿宋" w:eastAsia="仿宋_GB2312"/>
          <w:bCs/>
          <w:color w:val="auto"/>
          <w:sz w:val="24"/>
          <w:szCs w:val="24"/>
        </w:rPr>
        <w:t>局商定，202</w:t>
      </w:r>
      <w:r>
        <w:rPr>
          <w:rFonts w:hint="eastAsia" w:ascii="仿宋_GB2312" w:hAnsi="仿宋" w:eastAsia="仿宋_GB2312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Cs/>
          <w:color w:val="auto"/>
          <w:sz w:val="24"/>
          <w:szCs w:val="24"/>
        </w:rPr>
        <w:t>年遵义市教育事业单位面向全国公开招聘教师专业要求如下：</w:t>
      </w: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一、语文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一级学科：中国语言文学(文艺学、语言学及应用语言学、汉语言文字学、中国古典文献学、中国古代文学、中国现当代文学、中国少数民族语言文学、比较文学与世界文学)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二级学科：学科教学（语文）、小学教育(限报小学语文)、汉语国际教育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本科二级学科：汉语言文学及相关专业</w:t>
      </w: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二、数学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一级学科：数学(基础数学、计算数学、概率论与数理统计、应用数学、运筹学与控制论)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二级学科：学科教学（数学）、小学教育(限报小学数学)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本科二级学科：数学与应用数学及相关专业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三、英语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一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级学科：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外国语言文学（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英语语言文学、外国语言学及应用语言学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）、翻译（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英语笔译、英语口译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）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二级学科：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学科教学（英语）</w:t>
      </w:r>
    </w:p>
    <w:p>
      <w:pPr>
        <w:pStyle w:val="2"/>
        <w:rPr>
          <w:rFonts w:hint="eastAsia"/>
        </w:rPr>
      </w:pP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本科二级学科：英语及相关专业</w:t>
      </w:r>
    </w:p>
    <w:p>
      <w:pPr>
        <w:spacing w:line="340" w:lineRule="exact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四、物理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一级学科：物理学(理论物理、粒子物理与原子核物理、原子与分子物理、等离子体物理、凝聚态物理、声学、光学、无线电物理)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二级学科：学科教学（物理）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本科二级学科：物理学及相关专业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五、化学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一级学科：化学(无机化学、分析化学、有机化学、物理化学、高分子化学与物理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二级学科：学科教学（化学）、应用化学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本科二级学科：化学及相关专业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六、生物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一级学科：生物学(植物学、动物学、生理学、水生生物学、微生物学、神经生物学、遗传学、发育生物学、细胞生物学、生物化学与分子生物学、生物物理学)、生态学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二级学科：学科教学（生物）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本科二级学科：生物科学及相关专业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七、地理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一级学科：地理学(自然地理学、人文地理学、地图学与地理信息系统)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二级学科：学科教学（地理）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本科二级学科：地理科学及相关专业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八、历史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一级学科：考古学、中国史、世界史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二级学科：学科教学（历史）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本科二级学科：历史学及相关专业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 xml:space="preserve">九、思想政治(道德与法治) 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马克思主义理论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(马克思主义基本原理、马克思主义发展史、马克思主义中国化研究、国外马克思主义研究、思想政治教育、中国近现代史基本问题研究)、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政治学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(政治学理论、中外政治制度、科学社会主义与国际共产主义运动、中共党史、国际政治、国际关系、外交学)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二级学科：学科教学（思政）、小学教育(限报小学道德与法治)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本科二级学科：思想政治教育及相关专业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十、音乐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一级学科：艺术学理论、音乐与舞蹈学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二级学科：学科教学（音乐）、音乐、舞蹈、小学教育(限报小学音乐)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本科二级学科：音乐学及相关专业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十一、体育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一级学科：体育学(体育人文社会学、运动人体科学、体育教育训练学、民族传统体育学)、体育(体育教学、运动训练、竞赛组织、社会体育指导)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二级学科：学科教学（体育）、运动人体科学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本科二级学科：体育教育及相关专业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十二、美术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一级学科：</w:t>
      </w:r>
      <w:r>
        <w:rPr>
          <w:rFonts w:hint="eastAsia" w:ascii="仿宋_GB2312" w:hAnsi="宋体" w:eastAsia="仿宋_GB2312" w:cs="Arial"/>
          <w:color w:val="auto"/>
          <w:sz w:val="24"/>
          <w:szCs w:val="24"/>
        </w:rPr>
        <w:t>艺术学理论、美术学、设计学</w:t>
      </w:r>
    </w:p>
    <w:p>
      <w:pPr>
        <w:spacing w:line="340" w:lineRule="exact"/>
        <w:ind w:firstLine="482" w:firstLineChars="200"/>
        <w:rPr>
          <w:rFonts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二级学科：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学科教学（美术）、美术、艺术设计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本科二级学科：美术学及相关专业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十三、信息技术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一级学科：计算机科学与技术(计算机系统结构、计算机软件与理论、计算机应用技术)、计算机科学与技术(计算机系统结构、计算机软件与理论、计算机应用技术)</w:t>
      </w:r>
    </w:p>
    <w:p>
      <w:pPr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 xml:space="preserve">    二级学科：</w:t>
      </w:r>
      <w:r>
        <w:rPr>
          <w:rFonts w:hint="eastAsia" w:ascii="仿宋_GB2312" w:hAnsi="宋体" w:eastAsia="仿宋_GB2312" w:cs="Arial"/>
          <w:color w:val="auto"/>
          <w:sz w:val="24"/>
          <w:szCs w:val="24"/>
        </w:rPr>
        <w:t>教育技术学、现代教育技术、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宋体" w:eastAsia="仿宋_GB2312" w:cs="Arial"/>
          <w:color w:val="auto"/>
          <w:sz w:val="24"/>
          <w:szCs w:val="24"/>
          <w:highlight w:val="yellow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本科二级学科：计算机科学与技术、</w:t>
      </w:r>
      <w:r>
        <w:rPr>
          <w:rFonts w:hint="eastAsia" w:ascii="仿宋_GB2312" w:hAnsi="宋体" w:eastAsia="仿宋_GB2312" w:cs="Arial"/>
          <w:color w:val="auto"/>
          <w:sz w:val="24"/>
          <w:szCs w:val="24"/>
        </w:rPr>
        <w:t>教育技术学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十四、科学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一级学科：物理学、化学、生物学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二级学科：科学与技术教育、学科教学（物理）、学科教学（化学）、学科教学（生物）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取得小学、初中科学教师资格证；高中通用技术或综合实践活动教师资格证；物理、化学、生物教师资格证书。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科学教育(取得小学、初中科学教师资格证；高中通用技术或综合实践活动教师资格证；初中、高中物理、化学、生物教师资格证)。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物理学(取得小学、初中科学教师资格证；高中通用技术或综合实践活动教师资格证；初中、高中物理教师资格证)。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化学 (取得小学、初中科学教师资格证；高中通用技术或综合实践活动教师资格证；初中、高中化学教师资格证)。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生物科学(取得小学、初中科学教师资格证；高中通用技术或综合实践活动教师资格证；初中、高中生物教师资格证)。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十五、心理健康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一级学科：心理学(基础心理学、发展与教育心理学、应用心理学)、应用心理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二级学科：心理健康教育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本科二级学科：心理学及相关专业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十六、幼儿园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二级学科：学前教育学、学前教育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本科二级学科：学前教育及相关专业</w:t>
      </w:r>
    </w:p>
    <w:p>
      <w:pPr>
        <w:spacing w:line="340" w:lineRule="exact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numPr>
          <w:ilvl w:val="0"/>
          <w:numId w:val="0"/>
        </w:num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十七、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通用技术</w:t>
      </w:r>
    </w:p>
    <w:p>
      <w:pPr>
        <w:numPr>
          <w:ilvl w:val="0"/>
          <w:numId w:val="0"/>
        </w:num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一级学科：物理学(理论物理、粒子物理与原子核物理、原子与分子物理、等离子体物理、凝聚态物理、声学、光学、无线电物理)、计算机科学与技术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二级学科：学科教学（物理）、教育技术学、现代教育技术</w:t>
      </w:r>
    </w:p>
    <w:p>
      <w:pPr>
        <w:spacing w:line="340" w:lineRule="exact"/>
        <w:ind w:firstLine="480" w:firstLineChars="200"/>
        <w:rPr>
          <w:rFonts w:hint="default" w:ascii="仿宋_GB2312" w:hAnsi="仿宋" w:eastAsia="仿宋_GB2312"/>
          <w:color w:val="auto"/>
          <w:sz w:val="24"/>
          <w:szCs w:val="24"/>
          <w:lang w:val="en-US"/>
        </w:rPr>
      </w:pPr>
      <w:r>
        <w:rPr>
          <w:rFonts w:hint="eastAsia" w:ascii="仿宋_GB2312" w:hAnsi="仿宋" w:eastAsia="仿宋_GB2312"/>
          <w:color w:val="auto"/>
          <w:sz w:val="24"/>
          <w:szCs w:val="24"/>
          <w:lang w:val="en-US" w:eastAsia="zh-CN"/>
        </w:rPr>
        <w:t>取得物理、信息技术或通用技术教师资格。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本科二级学科：物理学及相关专业</w:t>
      </w:r>
    </w:p>
    <w:p>
      <w:pPr>
        <w:spacing w:line="340" w:lineRule="exact"/>
        <w:ind w:firstLine="480" w:firstLineChars="200"/>
        <w:rPr>
          <w:rFonts w:hint="default" w:ascii="仿宋_GB2312" w:hAnsi="仿宋" w:eastAsia="仿宋_GB2312"/>
          <w:color w:val="auto"/>
          <w:sz w:val="24"/>
          <w:szCs w:val="24"/>
          <w:lang w:val="en-US"/>
        </w:rPr>
      </w:pPr>
      <w:r>
        <w:rPr>
          <w:rFonts w:hint="eastAsia" w:ascii="仿宋_GB2312" w:hAnsi="仿宋" w:eastAsia="仿宋_GB2312"/>
          <w:color w:val="auto"/>
          <w:sz w:val="24"/>
          <w:szCs w:val="24"/>
          <w:lang w:val="en-US" w:eastAsia="zh-CN"/>
        </w:rPr>
        <w:t>取得物理、或通用技术教师资格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十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、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舞蹈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一级学科：音乐与舞蹈学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二级学科：舞蹈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 xml:space="preserve"> 舞蹈表演、舞蹈学、舞蹈编导及相关专业</w:t>
      </w: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十九、日语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一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级学科：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外国语言文学（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日语语言文学、外国语言学及应用语言学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翻译（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日语笔译、日语口译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）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本科：二级学科日语及相关专业。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二十、韩语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</w:t>
      </w:r>
      <w:r>
        <w:rPr>
          <w:rFonts w:hint="eastAsia" w:ascii="仿宋_GB2312" w:hAnsi="仿宋" w:eastAsia="仿宋_GB2312"/>
          <w:b/>
          <w:color w:val="auto"/>
          <w:sz w:val="24"/>
          <w:szCs w:val="24"/>
        </w:rPr>
        <w:t>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一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级学科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：外国语言文学（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外国语言学及应用语言学（朝鲜语方向）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）、翻译（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朝鲜语笔译、朝鲜语口译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 xml:space="preserve">    </w:t>
      </w: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二十一、特殊教育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24"/>
          <w:szCs w:val="24"/>
          <w:lang w:eastAsia="zh-CN"/>
        </w:rPr>
        <w:t>二级学科：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特殊教育学、特殊教育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本科二级学科：特殊教育及相关专业</w:t>
      </w: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二十二、不限任教学科指标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</w:t>
      </w:r>
      <w:r>
        <w:rPr>
          <w:rFonts w:hint="eastAsia" w:ascii="仿宋_GB2312" w:hAnsi="仿宋" w:eastAsia="仿宋_GB2312"/>
          <w:b/>
          <w:color w:val="auto"/>
          <w:sz w:val="24"/>
          <w:szCs w:val="24"/>
        </w:rPr>
        <w:t>研究生、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报考不限任教学科招标，毕业证上的专业须符合以上界定的相应任教学科专业要求，且必须是该岗位对应学段教学计划开设的学科。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color w:val="auto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特别说明：</w:t>
      </w:r>
    </w:p>
    <w:p>
      <w:pPr>
        <w:spacing w:line="340" w:lineRule="exact"/>
        <w:ind w:firstLine="482" w:firstLineChars="200"/>
        <w:rPr>
          <w:rFonts w:hint="eastAsia"/>
          <w:color w:val="auto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1、硕士研究生：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特殊教育、特殊教育学，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教育部直属师范大学202</w:t>
      </w:r>
      <w:r>
        <w:rPr>
          <w:rFonts w:hint="default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年应届师范教育类本科毕业生：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特殊教育，可以报考具有随班就读特殊教育儿童的初中、小学。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2、中等职业学校其他专业课教师：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中等职业技术学校其他专业课教师的专业要求，由各县、区(市)在职位需求表中自行确定。</w:t>
      </w:r>
    </w:p>
    <w:p>
      <w:pPr>
        <w:spacing w:line="340" w:lineRule="exact"/>
        <w:rPr>
          <w:rFonts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　　3、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</w:rPr>
        <w:t>硕士研究生：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eastAsia="zh-CN"/>
        </w:rPr>
        <w:t>教育学（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0401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eastAsia="zh-CN"/>
        </w:rPr>
        <w:t>）中的</w:t>
      </w:r>
      <w:r>
        <w:rPr>
          <w:rFonts w:ascii="仿宋_GB2312" w:hAnsi="仿宋" w:eastAsia="仿宋_GB2312"/>
          <w:color w:val="auto"/>
          <w:sz w:val="24"/>
          <w:szCs w:val="24"/>
        </w:rPr>
        <w:t>教育学原理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ascii="仿宋_GB2312" w:hAnsi="仿宋" w:eastAsia="仿宋_GB2312"/>
          <w:color w:val="auto"/>
          <w:sz w:val="24"/>
          <w:szCs w:val="24"/>
        </w:rPr>
        <w:t>课程与教学论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ascii="仿宋_GB2312" w:hAnsi="仿宋" w:eastAsia="仿宋_GB2312"/>
          <w:color w:val="auto"/>
          <w:sz w:val="24"/>
          <w:szCs w:val="24"/>
        </w:rPr>
        <w:t>教育史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ascii="仿宋_GB2312" w:hAnsi="仿宋" w:eastAsia="仿宋_GB2312"/>
          <w:color w:val="auto"/>
          <w:sz w:val="24"/>
          <w:szCs w:val="24"/>
        </w:rPr>
        <w:t>比较教育学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ascii="仿宋_GB2312" w:hAnsi="仿宋" w:eastAsia="仿宋_GB2312"/>
          <w:color w:val="auto"/>
          <w:sz w:val="24"/>
          <w:szCs w:val="24"/>
        </w:rPr>
        <w:t>高等教育学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ascii="仿宋_GB2312" w:hAnsi="仿宋" w:eastAsia="仿宋_GB2312"/>
          <w:color w:val="auto"/>
          <w:sz w:val="24"/>
          <w:szCs w:val="24"/>
        </w:rPr>
        <w:t>成人教育学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ascii="仿宋_GB2312" w:hAnsi="仿宋" w:eastAsia="仿宋_GB2312"/>
          <w:color w:val="auto"/>
          <w:sz w:val="24"/>
          <w:szCs w:val="24"/>
        </w:rPr>
        <w:t>职业技术教育学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ascii="仿宋_GB2312" w:hAnsi="仿宋" w:eastAsia="仿宋_GB2312"/>
          <w:color w:val="auto"/>
          <w:sz w:val="24"/>
          <w:szCs w:val="24"/>
        </w:rPr>
        <w:t>教育法学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eastAsia="zh-CN"/>
        </w:rPr>
        <w:t>教育（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val="en-US" w:eastAsia="zh-CN"/>
        </w:rPr>
        <w:t>0451</w:t>
      </w:r>
      <w:r>
        <w:rPr>
          <w:rFonts w:hint="eastAsia" w:ascii="仿宋_GB2312" w:hAnsi="仿宋" w:eastAsia="仿宋_GB2312"/>
          <w:b/>
          <w:bCs/>
          <w:color w:val="auto"/>
          <w:sz w:val="24"/>
          <w:szCs w:val="24"/>
          <w:lang w:eastAsia="zh-CN"/>
        </w:rPr>
        <w:t>）中的</w:t>
      </w:r>
      <w:r>
        <w:rPr>
          <w:rFonts w:ascii="仿宋_GB2312" w:hAnsi="仿宋" w:eastAsia="仿宋_GB2312"/>
          <w:color w:val="auto"/>
          <w:sz w:val="24"/>
          <w:szCs w:val="24"/>
        </w:rPr>
        <w:t>教育管理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ascii="仿宋_GB2312" w:hAnsi="仿宋" w:eastAsia="仿宋_GB2312"/>
          <w:color w:val="auto"/>
          <w:sz w:val="24"/>
          <w:szCs w:val="24"/>
        </w:rPr>
        <w:t>职业技术教育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ascii="仿宋_GB2312" w:hAnsi="仿宋" w:eastAsia="仿宋_GB2312"/>
          <w:color w:val="auto"/>
          <w:sz w:val="24"/>
          <w:szCs w:val="24"/>
        </w:rPr>
        <w:t>▲学校课程与教学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ascii="仿宋_GB2312" w:hAnsi="仿宋" w:eastAsia="仿宋_GB2312"/>
          <w:color w:val="auto"/>
          <w:sz w:val="24"/>
          <w:szCs w:val="24"/>
        </w:rPr>
        <w:t>▲学生发展与教育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、</w:t>
      </w:r>
      <w:r>
        <w:rPr>
          <w:rFonts w:ascii="仿宋_GB2312" w:hAnsi="仿宋" w:eastAsia="仿宋_GB2312"/>
          <w:color w:val="auto"/>
          <w:sz w:val="24"/>
          <w:szCs w:val="24"/>
        </w:rPr>
        <w:t>▲教育领导与管理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，以上专业报考学科以取得的教师资格证书或《中小学教师资格考试合格证明》的任教学科为准。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4、教育部《学位授予单位（不含军队单位）自主设置二级学科和交叉学科名单》（202</w:t>
      </w:r>
      <w:r>
        <w:rPr>
          <w:rFonts w:hint="eastAsia" w:ascii="仿宋_GB2312" w:hAnsi="仿宋" w:eastAsia="仿宋_GB2312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年6月30日）一级学科包含的二级学科，按《研究生招生学科、专业代码册》</w:t>
      </w:r>
      <w:r>
        <w:rPr>
          <w:rFonts w:hint="eastAsia" w:ascii="仿宋_GB2312" w:hAnsi="仿宋" w:eastAsia="仿宋_GB2312"/>
          <w:bCs/>
          <w:color w:val="auto"/>
          <w:sz w:val="24"/>
          <w:szCs w:val="24"/>
        </w:rPr>
        <w:t>(2018)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同等对待。</w:t>
      </w:r>
    </w:p>
    <w:p>
      <w:pPr>
        <w:spacing w:line="340" w:lineRule="exact"/>
        <w:rPr>
          <w:rFonts w:hint="eastAsia" w:ascii="仿宋_GB2312" w:hAnsi="仿宋" w:eastAsia="仿宋_GB2312"/>
          <w:color w:val="auto"/>
          <w:sz w:val="24"/>
          <w:szCs w:val="24"/>
        </w:rPr>
      </w:pPr>
    </w:p>
    <w:p>
      <w:pPr>
        <w:spacing w:line="340" w:lineRule="exact"/>
        <w:rPr>
          <w:rFonts w:hint="eastAsia" w:ascii="仿宋_GB2312" w:hAnsi="仿宋" w:eastAsia="仿宋_GB2312"/>
          <w:color w:val="auto"/>
          <w:sz w:val="24"/>
          <w:szCs w:val="24"/>
        </w:rPr>
      </w:pPr>
    </w:p>
    <w:p>
      <w:pPr>
        <w:spacing w:line="340" w:lineRule="exact"/>
        <w:rPr>
          <w:rFonts w:hint="eastAsia" w:ascii="仿宋_GB2312" w:hAnsi="仿宋" w:eastAsia="仿宋_GB2312"/>
          <w:color w:val="auto"/>
          <w:sz w:val="24"/>
          <w:szCs w:val="24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footnotePr>
        <w:numFmt w:val="decimalHalfWidth"/>
      </w:footnotePr>
      <w:endnotePr>
        <w:numFmt w:val="chineseCounting"/>
      </w:endnotePr>
      <w:pgSz w:w="11905" w:h="16837"/>
      <w:pgMar w:top="1814" w:right="1531" w:bottom="1361" w:left="1587" w:header="567" w:footer="567" w:gutter="0"/>
      <w:pgNumType w:fmt="numberInDash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left="0" w:leftChars="0"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-342265</wp:posOffset>
              </wp:positionV>
              <wp:extent cx="6023610" cy="482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361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6.95pt;height:38pt;width:474.3pt;z-index:251660288;mso-width-relative:page;mso-height-relative:page;" filled="f" stroked="f" coordsize="21600,21600" o:gfxdata="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B/jqNcAAAAHAQAADwAAAAAAAAABACAAAAAiAAAAZHJzL2Rvd25yZXYueG1sUEsBAhQA&#10;FAAAAAgAh07iQGnWNdC6AQAAc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7194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6.65pt;width:481.85pt;z-index:251659264;mso-width-relative:page;mso-height-relative:page;" filled="f" stroked="f" coordsize="21600,21600" o:gfxdata="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36HyI1QAAAAUBAAAPAAAAAAAAAAEAIAAAACIAAABkcnMvZG93bnJldi54bWxQSwECFAAU&#10;AAAACACHTuJANSaEs7sBAABy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15F68"/>
    <w:rsid w:val="119B1A7E"/>
    <w:rsid w:val="2421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2</TotalTime>
  <ScaleCrop>false</ScaleCrop>
  <LinksUpToDate>false</LinksUpToDate>
  <CharactersWithSpaces>296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2022-04-06T01:26:00Z</dcterms:created>
  <dc:creator>Administrator</dc:creator>
  <cp:lastModifiedBy>Administrator</cp:lastModifiedBy>
  <dcterms:modified xsi:type="dcterms:W3CDTF">2022-04-06T01:39:33Z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C63C7C7D64054FE0A3F8AF1BC68AA8D7</vt:lpwstr>
  </property>
</Properties>
</file>