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left"/>
        <w:textAlignment w:val="baseline"/>
        <w:rPr>
          <w:rFonts w:ascii="黑体" w:hAnsi="黑体" w:eastAsia="黑体" w:cs="黑体"/>
          <w:b/>
          <w:bCs/>
          <w:sz w:val="28"/>
          <w:szCs w:val="28"/>
        </w:rPr>
      </w:pPr>
      <w:r>
        <w:rPr>
          <w:rFonts w:hint="eastAsia" w:ascii="黑体" w:hAnsi="黑体" w:eastAsia="黑体" w:cs="黑体"/>
          <w:b/>
          <w:bCs/>
          <w:sz w:val="28"/>
          <w:szCs w:val="28"/>
        </w:rPr>
        <w:t>附件3</w:t>
      </w:r>
    </w:p>
    <w:p>
      <w:pPr>
        <w:widowControl/>
        <w:spacing w:line="384" w:lineRule="auto"/>
        <w:jc w:val="center"/>
        <w:textAlignment w:val="baseline"/>
        <w:rPr>
          <w:rFonts w:ascii="微软雅黑" w:hAnsi="微软雅黑" w:eastAsia="微软雅黑" w:cs="黑体"/>
          <w:b/>
          <w:bCs/>
          <w:sz w:val="36"/>
          <w:szCs w:val="36"/>
        </w:rPr>
      </w:pPr>
      <w:r>
        <w:rPr>
          <w:rFonts w:hint="eastAsia" w:ascii="微软雅黑" w:hAnsi="微软雅黑" w:eastAsia="微软雅黑" w:cs="黑体"/>
          <w:b/>
          <w:bCs/>
          <w:sz w:val="36"/>
          <w:szCs w:val="36"/>
        </w:rPr>
        <w:t>上海行健职业学院2022年教师招聘公告（第二批）</w:t>
      </w:r>
    </w:p>
    <w:p>
      <w:pPr>
        <w:jc w:val="center"/>
        <w:textAlignment w:val="baseline"/>
        <w:rPr>
          <w:rFonts w:hint="eastAsia"/>
          <w:sz w:val="20"/>
        </w:rPr>
      </w:pPr>
    </w:p>
    <w:p>
      <w:pPr>
        <w:ind w:firstLine="562" w:firstLineChars="200"/>
        <w:textAlignment w:val="baseline"/>
        <w:rPr>
          <w:rFonts w:ascii="仿宋_GB2312" w:hAnsi="ˎ̥" w:eastAsia="仿宋_GB2312" w:cs="宋体"/>
          <w:b/>
          <w:bCs/>
          <w:color w:val="000000"/>
          <w:kern w:val="0"/>
          <w:sz w:val="28"/>
          <w:szCs w:val="28"/>
        </w:rPr>
      </w:pPr>
      <w:r>
        <w:rPr>
          <w:rFonts w:hint="eastAsia" w:ascii="仿宋_GB2312" w:hAnsi="ˎ̥" w:eastAsia="仿宋_GB2312" w:cs="宋体"/>
          <w:b/>
          <w:bCs/>
          <w:color w:val="000000"/>
          <w:kern w:val="0"/>
          <w:sz w:val="28"/>
          <w:szCs w:val="28"/>
        </w:rPr>
        <w:t>一、招聘对象：</w:t>
      </w:r>
    </w:p>
    <w:p>
      <w:pPr>
        <w:ind w:firstLine="560" w:firstLineChars="200"/>
        <w:textAlignment w:val="baseline"/>
        <w:rPr>
          <w:rFonts w:ascii="仿宋_GB2312" w:hAnsi="ˎ̥" w:eastAsia="仿宋_GB2312" w:cs="宋体"/>
          <w:color w:val="FF0000"/>
          <w:kern w:val="0"/>
          <w:sz w:val="28"/>
          <w:szCs w:val="28"/>
        </w:rPr>
      </w:pPr>
      <w:r>
        <w:rPr>
          <w:rFonts w:hint="eastAsia" w:ascii="仿宋_GB2312" w:hAnsi="ˎ̥" w:eastAsia="仿宋_GB2312" w:cs="宋体"/>
          <w:color w:val="000000"/>
          <w:kern w:val="0"/>
          <w:sz w:val="28"/>
          <w:szCs w:val="28"/>
        </w:rPr>
        <w:t>2022届大学应届毕业生、在职教师和社会人员（除上述两类人员以外的人员）</w:t>
      </w:r>
    </w:p>
    <w:p>
      <w:pPr>
        <w:ind w:firstLine="562" w:firstLineChars="200"/>
        <w:textAlignment w:val="baseline"/>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二、招聘岗位及</w:t>
      </w:r>
      <w:r>
        <w:rPr>
          <w:rFonts w:ascii="仿宋_GB2312" w:hAnsi="宋体" w:eastAsia="仿宋_GB2312" w:cs="宋体"/>
          <w:b/>
          <w:bCs/>
          <w:kern w:val="0"/>
          <w:sz w:val="28"/>
          <w:szCs w:val="28"/>
        </w:rPr>
        <w:t>要求</w:t>
      </w:r>
      <w:r>
        <w:rPr>
          <w:rFonts w:hint="eastAsia" w:ascii="仿宋_GB2312" w:hAnsi="宋体" w:eastAsia="仿宋_GB2312" w:cs="宋体"/>
          <w:b/>
          <w:bCs/>
          <w:kern w:val="0"/>
          <w:sz w:val="28"/>
          <w:szCs w:val="28"/>
        </w:rPr>
        <w:t>：</w:t>
      </w:r>
      <w:bookmarkStart w:id="0" w:name="_GoBack"/>
      <w:bookmarkEnd w:id="0"/>
    </w:p>
    <w:tbl>
      <w:tblPr>
        <w:tblStyle w:val="5"/>
        <w:tblpPr w:leftFromText="180" w:rightFromText="180" w:vertAnchor="text" w:horzAnchor="page" w:tblpX="1565" w:tblpY="172"/>
        <w:tblOverlap w:val="never"/>
        <w:tblW w:w="14190" w:type="dxa"/>
        <w:tblInd w:w="0" w:type="dxa"/>
        <w:tblLayout w:type="fixed"/>
        <w:tblCellMar>
          <w:top w:w="15" w:type="dxa"/>
          <w:left w:w="15" w:type="dxa"/>
          <w:bottom w:w="15" w:type="dxa"/>
          <w:right w:w="15" w:type="dxa"/>
        </w:tblCellMar>
      </w:tblPr>
      <w:tblGrid>
        <w:gridCol w:w="2142"/>
        <w:gridCol w:w="1447"/>
        <w:gridCol w:w="855"/>
        <w:gridCol w:w="9746"/>
      </w:tblGrid>
      <w:tr>
        <w:tblPrEx>
          <w:tblCellMar>
            <w:top w:w="15" w:type="dxa"/>
            <w:left w:w="15" w:type="dxa"/>
            <w:bottom w:w="15" w:type="dxa"/>
            <w:right w:w="15" w:type="dxa"/>
          </w:tblCellMar>
        </w:tblPrEx>
        <w:trPr>
          <w:trHeight w:val="375" w:hRule="atLeast"/>
        </w:trPr>
        <w:tc>
          <w:tcPr>
            <w:tcW w:w="358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招聘岗位</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招聘</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人数</w:t>
            </w:r>
          </w:p>
        </w:tc>
        <w:tc>
          <w:tcPr>
            <w:tcW w:w="974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学历、专业、职称及岗位要求</w:t>
            </w:r>
          </w:p>
        </w:tc>
      </w:tr>
      <w:tr>
        <w:tblPrEx>
          <w:tblCellMar>
            <w:top w:w="15" w:type="dxa"/>
            <w:left w:w="15" w:type="dxa"/>
            <w:bottom w:w="15" w:type="dxa"/>
            <w:right w:w="15" w:type="dxa"/>
          </w:tblCellMar>
        </w:tblPrEx>
        <w:trPr>
          <w:trHeight w:val="37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岗位名称</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部门</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baseline"/>
              <w:rPr>
                <w:rFonts w:ascii="宋体" w:hAnsi="宋体" w:cs="宋体"/>
                <w:b/>
                <w:color w:val="000000"/>
                <w:sz w:val="24"/>
                <w:szCs w:val="24"/>
              </w:rPr>
            </w:pPr>
          </w:p>
        </w:tc>
        <w:tc>
          <w:tcPr>
            <w:tcW w:w="974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baseline"/>
              <w:rPr>
                <w:rFonts w:ascii="宋体" w:hAnsi="宋体" w:cs="宋体"/>
                <w:b/>
                <w:color w:val="000000"/>
                <w:sz w:val="24"/>
                <w:szCs w:val="24"/>
              </w:rPr>
            </w:pPr>
          </w:p>
        </w:tc>
      </w:tr>
      <w:tr>
        <w:tblPrEx>
          <w:tblCellMar>
            <w:top w:w="15" w:type="dxa"/>
            <w:left w:w="15" w:type="dxa"/>
            <w:bottom w:w="15" w:type="dxa"/>
            <w:right w:w="15" w:type="dxa"/>
          </w:tblCellMar>
        </w:tblPrEx>
        <w:trPr>
          <w:trHeight w:val="37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英语</w:t>
            </w:r>
          </w:p>
          <w:p>
            <w:pPr>
              <w:widowControl/>
              <w:jc w:val="center"/>
              <w:textAlignment w:val="center"/>
              <w:rPr>
                <w:rFonts w:ascii="宋体" w:hAnsi="宋体" w:cs="宋体"/>
                <w:b/>
                <w:color w:val="000000"/>
                <w:kern w:val="0"/>
                <w:sz w:val="24"/>
                <w:szCs w:val="24"/>
                <w:highlight w:val="yellow"/>
              </w:rPr>
            </w:pPr>
            <w:r>
              <w:rPr>
                <w:rFonts w:hint="eastAsia" w:ascii="宋体" w:hAnsi="宋体" w:cs="宋体"/>
                <w:color w:val="000000"/>
                <w:sz w:val="24"/>
              </w:rPr>
              <w:t>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sz w:val="24"/>
                <w:szCs w:val="24"/>
              </w:rPr>
            </w:pPr>
            <w:r>
              <w:rPr>
                <w:rFonts w:hint="eastAsia" w:ascii="宋体" w:hAnsi="宋体" w:cs="宋体"/>
                <w:color w:val="000000"/>
                <w:sz w:val="24"/>
              </w:rPr>
              <w:t>商务外语系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baseline"/>
              <w:rPr>
                <w:rFonts w:ascii="宋体" w:hAnsi="宋体" w:cs="宋体"/>
                <w:color w:val="000000"/>
                <w:sz w:val="24"/>
              </w:rPr>
            </w:pPr>
            <w:r>
              <w:rPr>
                <w:rFonts w:hint="eastAsia" w:ascii="宋体" w:hAnsi="宋体" w:cs="宋体"/>
                <w:color w:val="000000"/>
                <w:sz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宋体" w:hAnsi="宋体" w:cs="宋体"/>
                <w:color w:val="000000"/>
                <w:sz w:val="24"/>
              </w:rPr>
            </w:pPr>
            <w:r>
              <w:rPr>
                <w:rFonts w:hint="eastAsia" w:ascii="宋体" w:hAnsi="宋体" w:cs="宋体"/>
                <w:sz w:val="24"/>
              </w:rPr>
              <w:t>硕士研究生及以上学历</w:t>
            </w:r>
            <w:r>
              <w:rPr>
                <w:rFonts w:hint="eastAsia" w:ascii="宋体" w:hAnsi="宋体" w:cs="宋体"/>
                <w:color w:val="000000"/>
                <w:sz w:val="24"/>
              </w:rPr>
              <w:t>，文学专业或管理学专业，熟悉国际商贸、涉外会展等领域相关内容，具有双语教学能力，具有高职教学经验或副教授以上职称者优先。</w:t>
            </w:r>
          </w:p>
        </w:tc>
      </w:tr>
      <w:tr>
        <w:tblPrEx>
          <w:tblCellMar>
            <w:top w:w="15" w:type="dxa"/>
            <w:left w:w="15" w:type="dxa"/>
            <w:bottom w:w="15" w:type="dxa"/>
            <w:right w:w="15" w:type="dxa"/>
          </w:tblCellMar>
        </w:tblPrEx>
        <w:trPr>
          <w:trHeight w:val="37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社交电商</w:t>
            </w:r>
          </w:p>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b/>
                <w:color w:val="000000"/>
                <w:sz w:val="24"/>
                <w:szCs w:val="24"/>
              </w:rPr>
            </w:pPr>
            <w:r>
              <w:rPr>
                <w:rFonts w:hint="eastAsia" w:ascii="宋体" w:hAnsi="宋体" w:cs="宋体"/>
                <w:sz w:val="24"/>
              </w:rPr>
              <w:t>经济管理系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baseline"/>
              <w:rPr>
                <w:rFonts w:ascii="宋体" w:hAnsi="宋体" w:cs="宋体"/>
                <w:color w:val="000000"/>
                <w:sz w:val="24"/>
              </w:rPr>
            </w:pPr>
            <w:r>
              <w:rPr>
                <w:rFonts w:hint="eastAsia" w:ascii="宋体" w:hAnsi="宋体" w:cs="宋体"/>
                <w:color w:val="000000"/>
                <w:sz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宋体" w:hAnsi="宋体" w:cs="宋体"/>
                <w:sz w:val="24"/>
              </w:rPr>
            </w:pPr>
            <w:r>
              <w:rPr>
                <w:rFonts w:hint="eastAsia" w:ascii="宋体" w:hAnsi="宋体" w:cs="宋体"/>
                <w:sz w:val="24"/>
              </w:rPr>
              <w:t>硕士研究生及以上学历，理学、工学、经济学或管理学专业，具有电子商务相关学习背景，具有互联网营销、社交电商相关企业工作经历、具有双语教学能力或海外留学经历者优先。</w:t>
            </w:r>
          </w:p>
        </w:tc>
      </w:tr>
      <w:tr>
        <w:tblPrEx>
          <w:tblCellMar>
            <w:top w:w="15" w:type="dxa"/>
            <w:left w:w="15" w:type="dxa"/>
            <w:bottom w:w="15" w:type="dxa"/>
            <w:right w:w="15" w:type="dxa"/>
          </w:tblCellMar>
        </w:tblPrEx>
        <w:trPr>
          <w:trHeight w:val="79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管理学</w:t>
            </w:r>
          </w:p>
          <w:p>
            <w:pPr>
              <w:widowControl/>
              <w:jc w:val="center"/>
              <w:textAlignment w:val="center"/>
              <w:rPr>
                <w:rFonts w:ascii="宋体" w:hAnsi="宋体" w:cs="宋体"/>
                <w:sz w:val="24"/>
                <w:highlight w:val="yellow"/>
              </w:rPr>
            </w:pPr>
            <w:r>
              <w:rPr>
                <w:rFonts w:hint="eastAsia" w:ascii="宋体" w:hAnsi="宋体" w:cs="宋体"/>
                <w:sz w:val="24"/>
              </w:rPr>
              <w:t>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经济管理系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宋体" w:hAnsi="宋体" w:cs="宋体"/>
                <w:sz w:val="24"/>
              </w:rPr>
            </w:pPr>
            <w:r>
              <w:rPr>
                <w:rFonts w:hint="eastAsia" w:ascii="宋体" w:hAnsi="宋体" w:cs="宋体"/>
                <w:sz w:val="24"/>
              </w:rPr>
              <w:t>硕士研究生及以上学历，理学、工学、经济学或管理学专业，具有人力资源、财务管理、国际商务、会计相关学习背景或工作经历，具有博士学位或海外留学经历优先，副高级及以上专业技术职务者优先。</w:t>
            </w:r>
          </w:p>
        </w:tc>
      </w:tr>
      <w:tr>
        <w:tblPrEx>
          <w:tblCellMar>
            <w:top w:w="15" w:type="dxa"/>
            <w:left w:w="15" w:type="dxa"/>
            <w:bottom w:w="15" w:type="dxa"/>
            <w:right w:w="15" w:type="dxa"/>
          </w:tblCellMar>
        </w:tblPrEx>
        <w:trPr>
          <w:trHeight w:val="623"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计算机网络技术</w:t>
            </w:r>
          </w:p>
          <w:p>
            <w:pPr>
              <w:widowControl/>
              <w:jc w:val="center"/>
              <w:textAlignment w:val="center"/>
              <w:rPr>
                <w:rFonts w:ascii="宋体" w:hAnsi="宋体" w:cs="宋体"/>
                <w:sz w:val="24"/>
                <w:highlight w:val="yellow"/>
              </w:rPr>
            </w:pPr>
            <w:r>
              <w:rPr>
                <w:rFonts w:hint="eastAsia" w:ascii="宋体" w:hAnsi="宋体" w:cs="宋体"/>
                <w:sz w:val="24"/>
              </w:rPr>
              <w:t>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信息技术与机电工程系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sz w:val="24"/>
                <w:szCs w:val="24"/>
              </w:rPr>
            </w:pPr>
            <w:r>
              <w:rPr>
                <w:rFonts w:hint="eastAsia" w:ascii="宋体" w:hAnsi="宋体" w:cs="宋体"/>
                <w:sz w:val="24"/>
              </w:rPr>
              <w:t>硕士研究生及以上学历，工学专业，熟悉计算机网络、信息安全或云计算技术。具有HCIE/CCIE/H3CIE等相关专业证书者优先。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highlight w:val="yellow"/>
              </w:rPr>
            </w:pPr>
            <w:r>
              <w:rPr>
                <w:rFonts w:hint="eastAsia" w:ascii="宋体" w:hAnsi="宋体" w:cs="宋体"/>
                <w:sz w:val="24"/>
              </w:rPr>
              <w:t>软件技术专业教师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信息技术与机电工程系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宋体" w:hAnsi="宋体" w:cs="宋体"/>
                <w:sz w:val="24"/>
              </w:rPr>
            </w:pPr>
            <w:r>
              <w:rPr>
                <w:rFonts w:hint="eastAsia" w:ascii="宋体" w:hAnsi="宋体" w:cs="宋体"/>
                <w:sz w:val="24"/>
              </w:rPr>
              <w:t>硕士研究生及以上学历，计算机科学与技术专业。熟悉Linux操作系统，数据分析，掌握脚本语言。熟悉主流大数据处理架构和相关技术，具备良好程序设计能力。掌握大数据处理、分析常用算法，有数据分析和建模经验。具有相关企业工作经验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highlight w:val="yellow"/>
              </w:rPr>
            </w:pPr>
            <w:r>
              <w:rPr>
                <w:rFonts w:hint="eastAsia" w:ascii="宋体" w:hAnsi="宋体" w:cs="宋体"/>
                <w:sz w:val="24"/>
              </w:rPr>
              <w:t>影视多媒体      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应用艺术系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宋体" w:hAnsi="宋体" w:cs="宋体"/>
                <w:sz w:val="24"/>
              </w:rPr>
            </w:pPr>
            <w:r>
              <w:rPr>
                <w:rFonts w:hint="eastAsia" w:ascii="宋体" w:hAnsi="宋体" w:cs="宋体"/>
                <w:sz w:val="24"/>
              </w:rPr>
              <w:t>硕士研究生及以上学历，工学、文学或艺术学专业，熟悉影视行业相关工作，能够熟练使用主流影视采集设备，具备一定的影视后期制作能力，能承担商业产品宣传片、企事业文化宣传片、微电影等方面专业实训教学项目，具有相关专业企业工作经历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影视动画</w:t>
            </w:r>
          </w:p>
          <w:p>
            <w:pPr>
              <w:widowControl/>
              <w:jc w:val="center"/>
              <w:textAlignment w:val="center"/>
              <w:rPr>
                <w:rFonts w:ascii="宋体" w:hAnsi="宋体" w:cs="宋体"/>
                <w:sz w:val="24"/>
                <w:highlight w:val="yellow"/>
              </w:rPr>
            </w:pPr>
            <w:r>
              <w:rPr>
                <w:rFonts w:hint="eastAsia" w:ascii="宋体" w:hAnsi="宋体" w:cs="宋体"/>
                <w:sz w:val="24"/>
              </w:rPr>
              <w:t>专业教师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sz w:val="24"/>
              </w:rPr>
            </w:pPr>
            <w:r>
              <w:rPr>
                <w:rFonts w:hint="eastAsia" w:ascii="宋体" w:hAnsi="宋体" w:cs="宋体"/>
                <w:sz w:val="24"/>
              </w:rPr>
              <w:t>应用艺术系</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ascii="宋体" w:hAnsi="宋体" w:cs="宋体"/>
                <w:sz w:val="24"/>
              </w:rPr>
            </w:pPr>
            <w:r>
              <w:rPr>
                <w:rFonts w:hint="eastAsia" w:ascii="宋体" w:hAnsi="宋体" w:cs="宋体"/>
                <w:sz w:val="24"/>
              </w:rPr>
              <w:t>硕士研究生及以上学历，工学、文学或艺术学专业，熟悉数字</w:t>
            </w:r>
            <w:r>
              <w:rPr>
                <w:rFonts w:hint="eastAsia"/>
                <w:sz w:val="24"/>
              </w:rPr>
              <w:t>动画或数字媒体等相关工作，熟练掌握动画相关专业软件（熟练掌握</w:t>
            </w:r>
            <w:r>
              <w:rPr>
                <w:rFonts w:hint="eastAsia" w:ascii="宋体" w:hAnsi="宋体" w:cs="宋体"/>
                <w:sz w:val="24"/>
              </w:rPr>
              <w:t>Spine、AE、Live2D等优先），熟悉动画行业岗位任务流程，能承担专业实训教学项目，具有相关专业企业工作经历者优先。</w:t>
            </w:r>
          </w:p>
        </w:tc>
      </w:tr>
    </w:tbl>
    <w:p>
      <w:pPr>
        <w:widowControl/>
        <w:spacing w:line="440" w:lineRule="exact"/>
        <w:ind w:firstLine="562" w:firstLineChars="200"/>
        <w:jc w:val="left"/>
        <w:textAlignment w:val="baseline"/>
        <w:rPr>
          <w:rFonts w:hint="eastAsia" w:ascii="仿宋_GB2312" w:eastAsia="仿宋_GB2312"/>
          <w:b/>
          <w:bCs/>
          <w:sz w:val="28"/>
          <w:szCs w:val="28"/>
        </w:rPr>
      </w:pPr>
      <w:r>
        <w:rPr>
          <w:rFonts w:hint="eastAsia" w:ascii="仿宋_GB2312" w:hAnsi="宋体" w:eastAsia="仿宋_GB2312" w:cs="宋体"/>
          <w:b/>
          <w:bCs/>
          <w:kern w:val="0"/>
          <w:sz w:val="28"/>
          <w:szCs w:val="28"/>
        </w:rPr>
        <w:t>三、招聘基本条件：</w:t>
      </w:r>
    </w:p>
    <w:p>
      <w:pPr>
        <w:spacing w:line="360" w:lineRule="exact"/>
        <w:ind w:firstLine="640" w:firstLineChars="200"/>
        <w:textAlignment w:val="baseline"/>
        <w:rPr>
          <w:rFonts w:hint="eastAsia" w:ascii="仿宋_GB2312" w:eastAsia="仿宋_GB2312"/>
          <w:sz w:val="32"/>
          <w:szCs w:val="28"/>
        </w:rPr>
      </w:pPr>
      <w:r>
        <w:rPr>
          <w:rFonts w:hint="eastAsia" w:ascii="仿宋_GB2312" w:eastAsia="仿宋_GB2312"/>
          <w:sz w:val="32"/>
          <w:szCs w:val="28"/>
        </w:rPr>
        <w:t>1、遵守中华人民共和国宪法和法律。</w:t>
      </w:r>
    </w:p>
    <w:p>
      <w:pPr>
        <w:spacing w:line="360" w:lineRule="exact"/>
        <w:ind w:firstLine="640" w:firstLineChars="200"/>
        <w:textAlignment w:val="baseline"/>
        <w:rPr>
          <w:rFonts w:hint="eastAsia" w:ascii="仿宋_GB2312" w:eastAsia="仿宋_GB2312"/>
          <w:sz w:val="32"/>
          <w:szCs w:val="28"/>
        </w:rPr>
      </w:pPr>
      <w:r>
        <w:rPr>
          <w:rFonts w:ascii="仿宋_GB2312" w:eastAsia="仿宋_GB2312"/>
          <w:sz w:val="32"/>
          <w:szCs w:val="28"/>
        </w:rPr>
        <w:t>2</w:t>
      </w:r>
      <w:r>
        <w:rPr>
          <w:rFonts w:hint="eastAsia" w:ascii="仿宋_GB2312" w:eastAsia="仿宋_GB2312"/>
          <w:sz w:val="32"/>
          <w:szCs w:val="28"/>
        </w:rPr>
        <w:t>、具有良好的品行和正常履行职责的身体条件。</w:t>
      </w:r>
    </w:p>
    <w:p>
      <w:pPr>
        <w:spacing w:line="360" w:lineRule="exact"/>
        <w:ind w:firstLine="640" w:firstLineChars="200"/>
        <w:textAlignment w:val="baseline"/>
        <w:rPr>
          <w:rFonts w:hint="eastAsia" w:ascii="仿宋_GB2312" w:eastAsia="仿宋_GB2312"/>
          <w:color w:val="FF0000"/>
          <w:sz w:val="32"/>
          <w:szCs w:val="28"/>
        </w:rPr>
      </w:pPr>
      <w:r>
        <w:rPr>
          <w:rFonts w:hint="eastAsia" w:ascii="仿宋_GB2312" w:eastAsia="仿宋_GB2312"/>
          <w:sz w:val="32"/>
          <w:szCs w:val="28"/>
        </w:rPr>
        <w:t>3、高校在职教师持有</w:t>
      </w:r>
      <w:r>
        <w:rPr>
          <w:rFonts w:hint="eastAsia" w:ascii="仿宋_GB2312" w:eastAsia="仿宋_GB2312"/>
          <w:color w:val="000000"/>
          <w:sz w:val="32"/>
          <w:szCs w:val="28"/>
        </w:rPr>
        <w:t>与岗位匹配的教师资格证（其他人员可放宽二年取得）。</w:t>
      </w:r>
    </w:p>
    <w:p>
      <w:pPr>
        <w:widowControl/>
        <w:spacing w:line="360" w:lineRule="exact"/>
        <w:ind w:firstLine="640" w:firstLineChars="200"/>
        <w:jc w:val="left"/>
        <w:textAlignment w:val="baseline"/>
        <w:rPr>
          <w:rFonts w:hint="eastAsia" w:ascii="仿宋_GB2312" w:eastAsia="仿宋_GB2312"/>
          <w:sz w:val="32"/>
          <w:szCs w:val="28"/>
        </w:rPr>
      </w:pPr>
      <w:r>
        <w:rPr>
          <w:rFonts w:hint="eastAsia" w:ascii="仿宋_GB2312" w:eastAsia="仿宋_GB2312"/>
          <w:sz w:val="32"/>
          <w:szCs w:val="28"/>
        </w:rPr>
        <w:t>4、有海外留学经历者，学历为国家教育部门认可并有学历鉴定书。</w:t>
      </w:r>
    </w:p>
    <w:p>
      <w:pPr>
        <w:widowControl/>
        <w:spacing w:line="360" w:lineRule="exact"/>
        <w:ind w:firstLine="640" w:firstLineChars="200"/>
        <w:jc w:val="left"/>
        <w:textAlignment w:val="baseline"/>
        <w:rPr>
          <w:rFonts w:ascii="仿宋_GB2312" w:hAnsi="ˎ̥" w:eastAsia="仿宋_GB2312" w:cs="宋体"/>
          <w:color w:val="000000"/>
          <w:kern w:val="0"/>
          <w:sz w:val="32"/>
          <w:szCs w:val="28"/>
        </w:rPr>
      </w:pPr>
      <w:r>
        <w:rPr>
          <w:rFonts w:hint="eastAsia" w:ascii="仿宋_GB2312" w:eastAsia="仿宋_GB2312"/>
          <w:sz w:val="32"/>
          <w:szCs w:val="28"/>
        </w:rPr>
        <w:t>5、 2021年7月1日至2022年6月30日取得学历的海外留学经历者视作为2022届大学应届毕业生。</w:t>
      </w:r>
    </w:p>
    <w:p>
      <w:pPr>
        <w:widowControl/>
        <w:spacing w:line="360" w:lineRule="exact"/>
        <w:ind w:firstLine="640" w:firstLineChars="200"/>
        <w:jc w:val="left"/>
        <w:textAlignment w:val="baseline"/>
        <w:rPr>
          <w:rFonts w:hint="eastAsia" w:ascii="仿宋_GB2312" w:eastAsia="仿宋_GB2312"/>
          <w:sz w:val="32"/>
          <w:szCs w:val="28"/>
        </w:rPr>
      </w:pPr>
      <w:r>
        <w:rPr>
          <w:rFonts w:hint="eastAsia" w:ascii="仿宋_GB2312" w:eastAsia="仿宋_GB2312"/>
          <w:sz w:val="32"/>
          <w:szCs w:val="28"/>
        </w:rPr>
        <w:t>6、招聘人员为本市在职教师的，具有本市户籍；非本市户籍的，具备有效期内《上海市居住证》一年以上（计算截止时间为2022年12月31日）。年龄需在40周岁以下（1982年1月1日以后出生），具有副高及以上职称者年龄需在45周岁以下（1977年1月1日以后出生），特别优秀的（获得国家级奖励或国家级荣誉称号）具有副高及以上职称者年龄可放宽至47周岁（1975年1月1日以后出生）。</w:t>
      </w:r>
    </w:p>
    <w:p>
      <w:pPr>
        <w:widowControl/>
        <w:spacing w:line="360" w:lineRule="exact"/>
        <w:ind w:firstLine="640" w:firstLineChars="200"/>
        <w:jc w:val="left"/>
        <w:textAlignment w:val="baseline"/>
        <w:rPr>
          <w:rFonts w:hint="eastAsia" w:ascii="仿宋_GB2312" w:eastAsia="仿宋_GB2312"/>
          <w:sz w:val="32"/>
          <w:szCs w:val="28"/>
        </w:rPr>
      </w:pPr>
      <w:r>
        <w:rPr>
          <w:rFonts w:hint="eastAsia" w:ascii="仿宋_GB2312" w:eastAsia="仿宋_GB2312"/>
          <w:sz w:val="32"/>
          <w:szCs w:val="28"/>
        </w:rPr>
        <w:t>7、招聘人员为社会人员</w:t>
      </w:r>
      <w:r>
        <w:rPr>
          <w:rFonts w:hint="eastAsia" w:ascii="仿宋_GB2312" w:hAnsi="ˎ̥" w:eastAsia="仿宋_GB2312" w:cs="宋体"/>
          <w:color w:val="000000"/>
          <w:kern w:val="0"/>
          <w:sz w:val="32"/>
          <w:szCs w:val="28"/>
        </w:rPr>
        <w:t>（除上述两类人员以外的人员）</w:t>
      </w:r>
      <w:r>
        <w:rPr>
          <w:rFonts w:hint="eastAsia" w:ascii="仿宋_GB2312" w:eastAsia="仿宋_GB2312"/>
          <w:sz w:val="32"/>
          <w:szCs w:val="28"/>
        </w:rPr>
        <w:t>的，具有本市户籍；非本市户籍的，具备有效期内《上海市居住证》一年以上（计算截止时间为2022年12月31日）。年龄在40周岁以下（1982年1月1日以后出生），具有副高及以上职称者年龄需在45周岁以下（1977年1月1日以后出生），特别优秀的（获得国家级奖励或国家级荣誉称号）具有副高及以上职称者年龄可放宽至47周岁（1975年1月1日以后出生）。</w:t>
      </w:r>
    </w:p>
    <w:p>
      <w:pPr>
        <w:widowControl/>
        <w:spacing w:line="360" w:lineRule="exact"/>
        <w:ind w:firstLine="643" w:firstLineChars="200"/>
        <w:jc w:val="left"/>
        <w:textAlignment w:val="baseline"/>
        <w:rPr>
          <w:rFonts w:ascii="仿宋_GB2312" w:hAnsi="ˎ̥" w:eastAsia="仿宋_GB2312" w:cs="宋体"/>
          <w:b/>
          <w:bCs/>
          <w:color w:val="000000"/>
          <w:kern w:val="0"/>
          <w:sz w:val="32"/>
          <w:szCs w:val="32"/>
        </w:rPr>
      </w:pPr>
      <w:r>
        <w:rPr>
          <w:rFonts w:hint="eastAsia" w:ascii="仿宋_GB2312" w:eastAsia="仿宋_GB2312"/>
          <w:b/>
          <w:bCs/>
          <w:sz w:val="32"/>
          <w:szCs w:val="32"/>
        </w:rPr>
        <w:t>四、</w:t>
      </w:r>
      <w:r>
        <w:rPr>
          <w:rFonts w:hint="eastAsia" w:ascii="仿宋_GB2312" w:hAnsi="ˎ̥" w:eastAsia="仿宋_GB2312" w:cs="宋体"/>
          <w:b/>
          <w:bCs/>
          <w:color w:val="000000"/>
          <w:kern w:val="0"/>
          <w:sz w:val="32"/>
          <w:szCs w:val="32"/>
        </w:rPr>
        <w:t>报名时间与方式：</w:t>
      </w:r>
    </w:p>
    <w:p>
      <w:pPr>
        <w:widowControl/>
        <w:spacing w:line="360" w:lineRule="exact"/>
        <w:ind w:firstLine="640" w:firstLineChars="200"/>
        <w:jc w:val="left"/>
        <w:textAlignment w:val="baseline"/>
        <w:rPr>
          <w:rFonts w:ascii="仿宋_GB2312" w:hAnsi="ˎ̥" w:eastAsia="仿宋_GB2312" w:cs="宋体"/>
          <w:kern w:val="0"/>
          <w:sz w:val="32"/>
          <w:szCs w:val="32"/>
        </w:rPr>
      </w:pPr>
      <w:r>
        <w:rPr>
          <w:rFonts w:hint="eastAsia" w:ascii="仿宋_GB2312" w:hAnsi="ˎ̥" w:eastAsia="仿宋_GB2312" w:cs="宋体"/>
          <w:kern w:val="0"/>
          <w:sz w:val="32"/>
          <w:szCs w:val="32"/>
        </w:rPr>
        <w:t>报名时间：</w:t>
      </w:r>
      <w:r>
        <w:rPr>
          <w:rFonts w:hint="eastAsia" w:ascii="仿宋_GB2312" w:hAnsi="宋体" w:eastAsia="仿宋_GB2312"/>
          <w:sz w:val="32"/>
          <w:szCs w:val="32"/>
        </w:rPr>
        <w:t>2022年3月31日上午9:00---- 2022年4月12日中午11:00之前（第二批）</w:t>
      </w:r>
    </w:p>
    <w:p>
      <w:pPr>
        <w:widowControl/>
        <w:spacing w:line="360" w:lineRule="exact"/>
        <w:ind w:firstLine="640" w:firstLineChars="200"/>
        <w:jc w:val="lef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报名方式：</w:t>
      </w:r>
      <w:r>
        <w:rPr>
          <w:rFonts w:hint="eastAsia"/>
        </w:rPr>
        <w:fldChar w:fldCharType="begin"/>
      </w:r>
      <w:r>
        <w:rPr>
          <w:sz w:val="32"/>
          <w:szCs w:val="32"/>
        </w:rPr>
        <w:instrText xml:space="preserve"> HYPERLINK "mailto:投递简历邮箱：xjxyrs@126.com或邮寄至：上海市原平路55号1314" </w:instrText>
      </w:r>
      <w:r>
        <w:rPr>
          <w:rFonts w:hint="eastAsia"/>
        </w:rPr>
        <w:fldChar w:fldCharType="separate"/>
      </w:r>
      <w:r>
        <w:rPr>
          <w:rStyle w:val="9"/>
          <w:rFonts w:hint="eastAsia" w:ascii="仿宋_GB2312" w:hAnsi="ˎ̥" w:eastAsia="仿宋_GB2312" w:cs="宋体"/>
          <w:kern w:val="0"/>
          <w:sz w:val="32"/>
          <w:szCs w:val="32"/>
          <w:u w:val="none" w:color="0000FF"/>
        </w:rPr>
        <w:t>投递简历邮箱：xjxyrs@126.com或邮寄至：上海市原平路55号130</w:t>
      </w:r>
      <w:r>
        <w:rPr>
          <w:rStyle w:val="9"/>
          <w:rFonts w:hint="eastAsia" w:ascii="仿宋_GB2312" w:hAnsi="ˎ̥" w:eastAsia="仿宋_GB2312" w:cs="宋体"/>
          <w:kern w:val="0"/>
          <w:sz w:val="32"/>
          <w:szCs w:val="32"/>
          <w:u w:val="none" w:color="0000FF"/>
        </w:rPr>
        <w:fldChar w:fldCharType="end"/>
      </w:r>
      <w:r>
        <w:rPr>
          <w:rStyle w:val="9"/>
          <w:rFonts w:hint="eastAsia" w:ascii="仿宋_GB2312" w:hAnsi="ˎ̥" w:eastAsia="仿宋_GB2312" w:cs="宋体"/>
          <w:kern w:val="0"/>
          <w:sz w:val="32"/>
          <w:szCs w:val="32"/>
          <w:u w:val="none" w:color="0000FF"/>
        </w:rPr>
        <w:t>1</w:t>
      </w:r>
      <w:r>
        <w:rPr>
          <w:rFonts w:hint="eastAsia" w:ascii="仿宋_GB2312" w:hAnsi="ˎ̥" w:eastAsia="仿宋_GB2312" w:cs="宋体"/>
          <w:color w:val="000000"/>
          <w:kern w:val="0"/>
          <w:sz w:val="32"/>
          <w:szCs w:val="32"/>
        </w:rPr>
        <w:t>室人事处</w:t>
      </w:r>
    </w:p>
    <w:p>
      <w:pPr>
        <w:widowControl/>
        <w:spacing w:line="360" w:lineRule="exact"/>
        <w:ind w:firstLine="640" w:firstLineChars="200"/>
        <w:jc w:val="lef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咨询电话：66103009</w:t>
      </w:r>
    </w:p>
    <w:p>
      <w:pPr>
        <w:widowControl/>
        <w:spacing w:line="360" w:lineRule="exact"/>
        <w:ind w:firstLine="640" w:firstLineChars="200"/>
        <w:jc w:val="lef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具体联系人：张老师、郑老师</w:t>
      </w:r>
    </w:p>
    <w:p>
      <w:pPr>
        <w:widowControl/>
        <w:spacing w:line="360" w:lineRule="exact"/>
        <w:ind w:firstLine="643" w:firstLineChars="200"/>
        <w:jc w:val="left"/>
        <w:textAlignment w:val="baseline"/>
        <w:rPr>
          <w:rFonts w:ascii="仿宋_GB2312" w:hAnsi="ˎ̥" w:eastAsia="仿宋_GB2312" w:cs="宋体"/>
          <w:b/>
          <w:bCs/>
          <w:color w:val="000000"/>
          <w:kern w:val="0"/>
          <w:sz w:val="32"/>
          <w:szCs w:val="32"/>
        </w:rPr>
      </w:pPr>
      <w:r>
        <w:rPr>
          <w:rFonts w:hint="eastAsia" w:ascii="仿宋_GB2312" w:hAnsi="ˎ̥" w:eastAsia="仿宋_GB2312" w:cs="宋体"/>
          <w:b/>
          <w:bCs/>
          <w:color w:val="000000"/>
          <w:kern w:val="0"/>
          <w:sz w:val="32"/>
          <w:szCs w:val="32"/>
        </w:rPr>
        <w:t>五、考试方法和内容</w:t>
      </w:r>
    </w:p>
    <w:p>
      <w:pPr>
        <w:widowControl/>
        <w:spacing w:line="360" w:lineRule="exact"/>
        <w:ind w:firstLine="640" w:firstLineChars="200"/>
        <w:jc w:val="lef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pPr>
        <w:widowControl/>
        <w:spacing w:line="360" w:lineRule="exact"/>
        <w:ind w:firstLine="643" w:firstLineChars="200"/>
        <w:jc w:val="left"/>
        <w:textAlignment w:val="baseline"/>
        <w:rPr>
          <w:rFonts w:ascii="仿宋_GB2312" w:hAnsi="ˎ̥" w:eastAsia="仿宋_GB2312" w:cs="宋体"/>
          <w:b/>
          <w:bCs/>
          <w:color w:val="000000"/>
          <w:kern w:val="0"/>
          <w:sz w:val="32"/>
          <w:szCs w:val="32"/>
        </w:rPr>
      </w:pPr>
      <w:r>
        <w:rPr>
          <w:rFonts w:hint="eastAsia" w:ascii="仿宋_GB2312" w:hAnsi="ˎ̥" w:eastAsia="仿宋_GB2312" w:cs="宋体"/>
          <w:b/>
          <w:bCs/>
          <w:color w:val="000000"/>
          <w:kern w:val="0"/>
          <w:sz w:val="32"/>
          <w:szCs w:val="32"/>
        </w:rPr>
        <w:t>六、其他事宜</w:t>
      </w:r>
    </w:p>
    <w:p>
      <w:pPr>
        <w:widowControl/>
        <w:spacing w:line="360" w:lineRule="exact"/>
        <w:ind w:firstLine="640" w:firstLineChars="200"/>
        <w:jc w:val="lef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拟聘用教师需进行心理测试。体检、考察工作参照公务员录用标准和要求执行。拟聘用人员名单在“静安门户网站”公示7天，同时公布监督（举报）电话，接受社会监督。</w:t>
      </w:r>
    </w:p>
    <w:p>
      <w:pPr>
        <w:widowControl/>
        <w:spacing w:line="360" w:lineRule="exact"/>
        <w:ind w:firstLine="643" w:firstLineChars="200"/>
        <w:jc w:val="left"/>
        <w:textAlignment w:val="baseline"/>
        <w:rPr>
          <w:rFonts w:ascii="仿宋_GB2312" w:hAnsi="ˎ̥" w:eastAsia="仿宋_GB2312" w:cs="宋体"/>
          <w:b/>
          <w:bCs/>
          <w:color w:val="000000"/>
          <w:kern w:val="0"/>
          <w:sz w:val="32"/>
          <w:szCs w:val="32"/>
        </w:rPr>
      </w:pPr>
      <w:r>
        <w:rPr>
          <w:rFonts w:hint="eastAsia" w:ascii="仿宋_GB2312" w:hAnsi="ˎ̥" w:eastAsia="仿宋_GB2312" w:cs="宋体"/>
          <w:b/>
          <w:bCs/>
          <w:color w:val="000000"/>
          <w:kern w:val="0"/>
          <w:sz w:val="32"/>
          <w:szCs w:val="32"/>
        </w:rPr>
        <w:t>七、疫情防控要求</w:t>
      </w:r>
    </w:p>
    <w:p>
      <w:pPr>
        <w:widowControl/>
        <w:spacing w:line="360" w:lineRule="exact"/>
        <w:ind w:firstLine="640" w:firstLineChars="200"/>
        <w:jc w:val="lef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在本次招聘组织实施过程中，将严格按照国家和市、区新冠肺炎疫情防控有关要求，落实防疫措施，必要时可对有关工作安排进行适当调整。请广大报考者理解、支持和配合。</w:t>
      </w:r>
    </w:p>
    <w:p>
      <w:pPr>
        <w:widowControl/>
        <w:spacing w:line="360" w:lineRule="exact"/>
        <w:ind w:firstLine="640" w:firstLineChars="200"/>
        <w:jc w:val="left"/>
        <w:textAlignment w:val="baseline"/>
        <w:rPr>
          <w:rFonts w:ascii="仿宋_GB2312" w:hAnsi="ˎ̥" w:eastAsia="仿宋_GB2312" w:cs="宋体"/>
          <w:strike/>
          <w:color w:val="000000"/>
          <w:kern w:val="0"/>
          <w:sz w:val="32"/>
          <w:szCs w:val="32"/>
          <w:highlight w:val="yellow"/>
        </w:rPr>
      </w:pPr>
    </w:p>
    <w:p>
      <w:pPr>
        <w:widowControl/>
        <w:snapToGrid w:val="0"/>
        <w:spacing w:line="360" w:lineRule="exact"/>
        <w:jc w:val="left"/>
        <w:textAlignment w:val="baseline"/>
        <w:rPr>
          <w:rFonts w:ascii="仿宋_GB2312" w:hAnsi="ˎ̥" w:eastAsia="仿宋_GB2312" w:cs="宋体"/>
          <w:color w:val="000000"/>
          <w:kern w:val="0"/>
          <w:sz w:val="32"/>
          <w:szCs w:val="32"/>
        </w:rPr>
      </w:pPr>
    </w:p>
    <w:p>
      <w:pPr>
        <w:widowControl/>
        <w:snapToGrid w:val="0"/>
        <w:spacing w:line="360" w:lineRule="exact"/>
        <w:ind w:firstLine="640" w:firstLineChars="200"/>
        <w:jc w:val="right"/>
        <w:textAlignment w:val="baseline"/>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上海行健</w:t>
      </w:r>
      <w:r>
        <w:rPr>
          <w:rFonts w:ascii="仿宋_GB2312" w:hAnsi="ˎ̥" w:eastAsia="仿宋_GB2312" w:cs="宋体"/>
          <w:color w:val="000000"/>
          <w:kern w:val="0"/>
          <w:sz w:val="32"/>
          <w:szCs w:val="32"/>
        </w:rPr>
        <w:t>职业学院</w:t>
      </w:r>
    </w:p>
    <w:p>
      <w:pPr>
        <w:widowControl/>
        <w:snapToGrid w:val="0"/>
        <w:spacing w:line="360" w:lineRule="exact"/>
        <w:ind w:firstLine="640" w:firstLineChars="200"/>
        <w:jc w:val="right"/>
        <w:textAlignment w:val="baseline"/>
        <w:rPr>
          <w:rFonts w:hint="eastAsia"/>
          <w:sz w:val="32"/>
          <w:szCs w:val="32"/>
        </w:rPr>
      </w:pPr>
      <w:r>
        <w:rPr>
          <w:rFonts w:hint="eastAsia" w:ascii="仿宋_GB2312" w:hAnsi="ˎ̥" w:eastAsia="仿宋_GB2312" w:cs="宋体"/>
          <w:kern w:val="0"/>
          <w:sz w:val="32"/>
          <w:szCs w:val="32"/>
        </w:rPr>
        <w:t>2022年</w:t>
      </w:r>
      <w:r>
        <w:rPr>
          <w:rFonts w:hint="eastAsia" w:ascii="仿宋_GB2312" w:hAnsi="宋体" w:eastAsia="仿宋_GB2312"/>
          <w:sz w:val="32"/>
          <w:szCs w:val="32"/>
        </w:rPr>
        <w:t>3</w:t>
      </w:r>
      <w:r>
        <w:rPr>
          <w:rFonts w:hint="eastAsia" w:ascii="仿宋_GB2312" w:hAnsi="ˎ̥" w:eastAsia="仿宋_GB2312" w:cs="宋体"/>
          <w:kern w:val="0"/>
          <w:sz w:val="32"/>
          <w:szCs w:val="32"/>
        </w:rPr>
        <w:t>月</w:t>
      </w:r>
      <w:r>
        <w:rPr>
          <w:rFonts w:hint="eastAsia" w:ascii="仿宋_GB2312" w:hAnsi="宋体" w:eastAsia="仿宋_GB2312"/>
          <w:sz w:val="32"/>
          <w:szCs w:val="32"/>
        </w:rPr>
        <w:t>25</w:t>
      </w:r>
      <w:r>
        <w:rPr>
          <w:rFonts w:hint="eastAsia" w:ascii="仿宋_GB2312" w:hAnsi="ˎ̥" w:eastAsia="仿宋_GB2312" w:cs="宋体"/>
          <w:kern w:val="0"/>
          <w:sz w:val="32"/>
          <w:szCs w:val="32"/>
        </w:rPr>
        <w:t>日</w:t>
      </w:r>
    </w:p>
    <w:p>
      <w:pPr>
        <w:spacing w:line="440" w:lineRule="exact"/>
        <w:textAlignment w:val="baseline"/>
        <w:rPr>
          <w:rFonts w:hint="eastAsia"/>
          <w:sz w:val="20"/>
        </w:rPr>
      </w:pPr>
    </w:p>
    <w:p>
      <w:pPr>
        <w:rPr>
          <w:rFonts w:hint="eastAsia"/>
          <w:lang w:eastAsia="zh-CN"/>
        </w:rPr>
      </w:pPr>
    </w:p>
    <w:sectPr>
      <w:headerReference r:id="rId3" w:type="default"/>
      <w:pgSz w:w="16838" w:h="11906" w:orient="landscape"/>
      <w:pgMar w:top="1797" w:right="1440" w:bottom="1797" w:left="70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长城仿宋">
    <w:altName w:val="仿宋"/>
    <w:panose1 w:val="02010609000101010101"/>
    <w:charset w:val="86"/>
    <w:family w:val="modern"/>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229F1"/>
    <w:rsid w:val="05D779E7"/>
    <w:rsid w:val="0E2008F7"/>
    <w:rsid w:val="0F7C2991"/>
    <w:rsid w:val="17EA49C5"/>
    <w:rsid w:val="188B46F0"/>
    <w:rsid w:val="194C2752"/>
    <w:rsid w:val="200B4417"/>
    <w:rsid w:val="2AE309A7"/>
    <w:rsid w:val="349B525F"/>
    <w:rsid w:val="367F63E5"/>
    <w:rsid w:val="4EFA3439"/>
    <w:rsid w:val="6BF16240"/>
    <w:rsid w:val="72E857DD"/>
    <w:rsid w:val="7CD2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2022-03-31T01:27:00Z</dcterms:created>
  <dc:creator>Administrator</dc:creator>
  <cp:lastModifiedBy>Administrator</cp:lastModifiedBy>
  <dcterms:modified xsi:type="dcterms:W3CDTF">2022-03-31T02:27:00Z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F2A6025E888D416880EC7389C2C13CBE</vt:lpwstr>
  </property>
</Properties>
</file>