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ascii="none" w:hAnsi="none" w:eastAsia="none" w:cs="none"/>
          <w:i w:val="0"/>
          <w:iCs w:val="0"/>
          <w:caps w:val="0"/>
          <w:color w:val="333333"/>
          <w:spacing w:val="0"/>
          <w:sz w:val="24"/>
          <w:szCs w:val="24"/>
        </w:rPr>
      </w:pPr>
      <w:r>
        <w:rPr>
          <w:rFonts w:ascii="微软雅黑" w:hAnsi="微软雅黑" w:eastAsia="微软雅黑" w:cs="微软雅黑"/>
          <w:i w:val="0"/>
          <w:iCs w:val="0"/>
          <w:caps w:val="0"/>
          <w:color w:val="333333"/>
          <w:spacing w:val="0"/>
          <w:sz w:val="32"/>
          <w:szCs w:val="32"/>
          <w:bdr w:val="none" w:color="auto" w:sz="0" w:space="0"/>
          <w:shd w:val="clear" w:fill="FFFFFF"/>
        </w:rPr>
        <w:t>附件</w:t>
      </w:r>
      <w:r>
        <w:rPr>
          <w:rFonts w:hint="eastAsia" w:ascii="微软雅黑" w:hAnsi="微软雅黑" w:eastAsia="微软雅黑" w:cs="微软雅黑"/>
          <w:i w:val="0"/>
          <w:iCs w:val="0"/>
          <w:caps w:val="0"/>
          <w:color w:val="333333"/>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2022年荔城区公开招聘新任教师岗位设置一览表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1"/>
        <w:gridCol w:w="1127"/>
        <w:gridCol w:w="665"/>
        <w:gridCol w:w="5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9" w:hRule="atLeast"/>
        </w:trPr>
        <w:tc>
          <w:tcPr>
            <w:tcW w:w="7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类别</w:t>
            </w:r>
          </w:p>
        </w:tc>
        <w:tc>
          <w:tcPr>
            <w:tcW w:w="1134"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学科名称     (招聘岗位)</w:t>
            </w:r>
          </w:p>
        </w:tc>
        <w:tc>
          <w:tcPr>
            <w:tcW w:w="709"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招考人数</w:t>
            </w:r>
          </w:p>
        </w:tc>
        <w:tc>
          <w:tcPr>
            <w:tcW w:w="6662"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具体岗位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2" w:hRule="atLeast"/>
        </w:trPr>
        <w:tc>
          <w:tcPr>
            <w:tcW w:w="724" w:type="dxa"/>
            <w:vMerge w:val="restart"/>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高中</w:t>
            </w: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物理</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1</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莆田第九中学1人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1"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化学</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1</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莆田第十六中学1人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6"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生物</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3</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莆田第九中学1人、莆田第十五中学1人、莆田第十六中学1人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2"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政治</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2</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莆田第十五中学1人、莆田第十六中学1人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4"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通用技术</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3</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莆田第九中学1人、莆田第十六中学1人、莆田第二十四中学1人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1"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体育</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1</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莆田第八中学1人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6" w:hRule="atLeast"/>
        </w:trPr>
        <w:tc>
          <w:tcPr>
            <w:tcW w:w="724" w:type="dxa"/>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 </w:t>
            </w: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语文</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9</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莆田第八中学1人、莆田第九中学3人、莆田第十五中学1人、新度初级中学1人、渠桥二中1人、东洋初级中学2人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0" w:hRule="atLeast"/>
        </w:trPr>
        <w:tc>
          <w:tcPr>
            <w:tcW w:w="724" w:type="dxa"/>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 </w:t>
            </w: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数学</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11</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莆田第八中学1人、莆田第九中学2人、莆田第十五中学1人、莆田第十六中学1人、新度初级中学4人、东洋初级中学1人、沙堤初级中学1人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724" w:type="dxa"/>
            <w:vMerge w:val="restart"/>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初中   </w:t>
            </w: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英语</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6</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莆田第九中学3人、莆田第十五中学1人、中山中学1人、东洋初级中学1人、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物理</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5</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莆田第九中学2人、莆田第二十四中学1人、中山中学1人、新度初级中学1人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2"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化学</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2</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莆田第九中学2人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7"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生物</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3</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莆田第八中学1人、莆田第九中学1人、清江初级中学1人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政治</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5</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莆田第八中学1人、莆田第九中学1人、莆田第十五中学1人、莆田第二十四中学1人、新度初级中学1人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5"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历史</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5</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莆田第九中学2人、莆田第十五中学1人、东洋初级中学1人、沙堤初级中学1人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地理</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3</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莆田第八中学1人、莆田第九中学2人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8"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信息技术</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1</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莆田第九中学1人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8"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音乐</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1</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莆田第十五中学1人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5"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体育</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5</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莆田第九中学2人、中山中学1人、东洋初级中学1人、岱峰初级中学1人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美术</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3</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莆田第十六中学1人、中山中学1人、岱峰初级中学1人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4" w:hRule="atLeast"/>
        </w:trPr>
        <w:tc>
          <w:tcPr>
            <w:tcW w:w="724"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34"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心理健康</w:t>
            </w:r>
          </w:p>
        </w:tc>
        <w:tc>
          <w:tcPr>
            <w:tcW w:w="7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1</w:t>
            </w:r>
          </w:p>
        </w:tc>
        <w:tc>
          <w:tcPr>
            <w:tcW w:w="666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莆田第八中学1人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2022年荔城区公开招聘新任教师岗位设置一览表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7"/>
        <w:gridCol w:w="1078"/>
        <w:gridCol w:w="606"/>
        <w:gridCol w:w="5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9" w:hRule="atLeast"/>
          <w:jc w:val="center"/>
        </w:trPr>
        <w:tc>
          <w:tcPr>
            <w:tcW w:w="91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olor w:val="000000"/>
                <w:sz w:val="24"/>
                <w:szCs w:val="24"/>
                <w:bdr w:val="none" w:color="auto" w:sz="0" w:space="0"/>
              </w:rPr>
              <w:t>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olor w:val="000000"/>
                <w:sz w:val="24"/>
                <w:szCs w:val="24"/>
                <w:bdr w:val="none" w:color="auto" w:sz="0" w:space="0"/>
              </w:rPr>
              <w:t>类别</w:t>
            </w:r>
          </w:p>
        </w:tc>
        <w:tc>
          <w:tcPr>
            <w:tcW w:w="1003"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olor w:val="000000"/>
                <w:sz w:val="24"/>
                <w:szCs w:val="24"/>
                <w:bdr w:val="none" w:color="auto" w:sz="0" w:space="0"/>
              </w:rPr>
              <w:t>学科名称     (招聘岗位)</w:t>
            </w:r>
          </w:p>
        </w:tc>
        <w:tc>
          <w:tcPr>
            <w:tcW w:w="643"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olor w:val="000000"/>
                <w:sz w:val="24"/>
                <w:szCs w:val="24"/>
                <w:bdr w:val="none" w:color="auto" w:sz="0" w:space="0"/>
              </w:rPr>
              <w:t>招考人数</w:t>
            </w:r>
          </w:p>
        </w:tc>
        <w:tc>
          <w:tcPr>
            <w:tcW w:w="6581"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olor w:val="000000"/>
                <w:sz w:val="24"/>
                <w:szCs w:val="24"/>
                <w:bdr w:val="none" w:color="auto" w:sz="0" w:space="0"/>
              </w:rPr>
              <w:t>具体岗位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85" w:hRule="atLeast"/>
          <w:jc w:val="center"/>
        </w:trPr>
        <w:tc>
          <w:tcPr>
            <w:tcW w:w="918" w:type="dxa"/>
            <w:vMerge w:val="restart"/>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240" w:right="0" w:hanging="240"/>
              <w:jc w:val="left"/>
              <w:textAlignment w:val="center"/>
              <w:rPr>
                <w:rFonts w:hint="default" w:ascii="none" w:hAnsi="none" w:eastAsia="none" w:cs="none"/>
                <w:i w:val="0"/>
                <w:iCs w:val="0"/>
                <w:sz w:val="24"/>
                <w:szCs w:val="24"/>
              </w:rPr>
            </w:pPr>
            <w:r>
              <w:rPr>
                <w:rFonts w:hint="default" w:ascii="none" w:hAnsi="none" w:eastAsia="none" w:cs="none"/>
                <w:i w:val="0"/>
                <w:iCs w:val="0"/>
                <w:color w:val="000000"/>
                <w:sz w:val="24"/>
                <w:szCs w:val="24"/>
                <w:bdr w:val="none" w:color="auto" w:sz="0" w:space="0"/>
              </w:rPr>
              <w:t>  小学  </w:t>
            </w:r>
          </w:p>
        </w:tc>
        <w:tc>
          <w:tcPr>
            <w:tcW w:w="1003"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olor w:val="000000"/>
                <w:sz w:val="24"/>
                <w:szCs w:val="24"/>
                <w:bdr w:val="none" w:color="auto" w:sz="0" w:space="0"/>
              </w:rPr>
              <w:t>语文</w:t>
            </w:r>
          </w:p>
        </w:tc>
        <w:tc>
          <w:tcPr>
            <w:tcW w:w="643"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olor w:val="000000"/>
                <w:sz w:val="24"/>
                <w:szCs w:val="24"/>
                <w:bdr w:val="none" w:color="auto" w:sz="0" w:space="0"/>
              </w:rPr>
              <w:t>65</w:t>
            </w:r>
          </w:p>
        </w:tc>
        <w:tc>
          <w:tcPr>
            <w:tcW w:w="658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80" w:lineRule="atLeast"/>
              <w:ind w:left="0" w:right="0"/>
              <w:textAlignment w:val="center"/>
              <w:rPr>
                <w:rFonts w:hint="default" w:ascii="none" w:hAnsi="none" w:eastAsia="none" w:cs="none"/>
                <w:i w:val="0"/>
                <w:iCs w:val="0"/>
                <w:sz w:val="24"/>
                <w:szCs w:val="24"/>
              </w:rPr>
            </w:pPr>
            <w:r>
              <w:rPr>
                <w:rFonts w:hint="default" w:ascii="none" w:hAnsi="none" w:eastAsia="none" w:cs="none"/>
                <w:b/>
                <w:bCs/>
                <w:i w:val="0"/>
                <w:iCs w:val="0"/>
                <w:color w:val="000000"/>
                <w:spacing w:val="-11"/>
                <w:sz w:val="24"/>
                <w:szCs w:val="24"/>
                <w:bdr w:val="none" w:color="auto" w:sz="0" w:space="0"/>
              </w:rPr>
              <w:t>麟峰小学10人</w:t>
            </w:r>
            <w:r>
              <w:rPr>
                <w:rFonts w:hint="default" w:ascii="none" w:hAnsi="none" w:eastAsia="none" w:cs="none"/>
                <w:i w:val="0"/>
                <w:iCs w:val="0"/>
                <w:color w:val="000000"/>
                <w:sz w:val="24"/>
                <w:szCs w:val="24"/>
                <w:bdr w:val="none" w:color="auto" w:sz="0" w:space="0"/>
              </w:rPr>
              <w:t>（安排总校2人、木兰分校5人、磐龙校区3人）</w:t>
            </w:r>
            <w:r>
              <w:rPr>
                <w:rFonts w:hint="default" w:ascii="none" w:hAnsi="none" w:eastAsia="none" w:cs="none"/>
                <w:i w:val="0"/>
                <w:iCs w:val="0"/>
                <w:color w:val="000000"/>
                <w:spacing w:val="-11"/>
                <w:sz w:val="24"/>
                <w:szCs w:val="24"/>
                <w:bdr w:val="none" w:color="auto" w:sz="0" w:space="0"/>
              </w:rPr>
              <w:t>、</w:t>
            </w:r>
            <w:r>
              <w:rPr>
                <w:rFonts w:hint="default" w:ascii="none" w:hAnsi="none" w:eastAsia="none" w:cs="none"/>
                <w:b/>
                <w:bCs/>
                <w:i w:val="0"/>
                <w:iCs w:val="0"/>
                <w:color w:val="000000"/>
                <w:spacing w:val="-11"/>
                <w:sz w:val="24"/>
                <w:szCs w:val="24"/>
                <w:bdr w:val="none" w:color="auto" w:sz="0" w:space="0"/>
              </w:rPr>
              <w:t>新溪小学1人</w:t>
            </w:r>
            <w:r>
              <w:rPr>
                <w:rFonts w:hint="default" w:ascii="none" w:hAnsi="none" w:eastAsia="none" w:cs="none"/>
                <w:i w:val="0"/>
                <w:iCs w:val="0"/>
                <w:color w:val="000000"/>
                <w:spacing w:val="-11"/>
                <w:sz w:val="24"/>
                <w:szCs w:val="24"/>
                <w:bdr w:val="none" w:color="auto" w:sz="0" w:space="0"/>
              </w:rPr>
              <w:t>、</w:t>
            </w:r>
            <w:r>
              <w:rPr>
                <w:rFonts w:hint="default" w:ascii="none" w:hAnsi="none" w:eastAsia="none" w:cs="none"/>
                <w:b/>
                <w:bCs/>
                <w:i w:val="0"/>
                <w:iCs w:val="0"/>
                <w:color w:val="000000"/>
                <w:spacing w:val="-11"/>
                <w:sz w:val="24"/>
                <w:szCs w:val="24"/>
                <w:bdr w:val="none" w:color="auto" w:sz="0" w:space="0"/>
              </w:rPr>
              <w:t>区第一实验小学16人</w:t>
            </w:r>
            <w:r>
              <w:rPr>
                <w:rFonts w:hint="default" w:ascii="none" w:hAnsi="none" w:eastAsia="none" w:cs="none"/>
                <w:i w:val="0"/>
                <w:iCs w:val="0"/>
                <w:color w:val="000000"/>
                <w:spacing w:val="-11"/>
                <w:sz w:val="24"/>
                <w:szCs w:val="24"/>
                <w:bdr w:val="none" w:color="auto" w:sz="0" w:space="0"/>
              </w:rPr>
              <w:t>（安排总校3人、东园校区7人、中山中学荔浦校区挂教6人）</w:t>
            </w:r>
            <w:r>
              <w:rPr>
                <w:rFonts w:hint="default" w:ascii="none" w:hAnsi="none" w:eastAsia="none" w:cs="none"/>
                <w:b/>
                <w:bCs/>
                <w:i w:val="0"/>
                <w:iCs w:val="0"/>
                <w:color w:val="000000"/>
                <w:spacing w:val="-11"/>
                <w:sz w:val="24"/>
                <w:szCs w:val="24"/>
                <w:bdr w:val="none" w:color="auto" w:sz="0" w:space="0"/>
              </w:rPr>
              <w:t>、区第二实验小学2人</w:t>
            </w:r>
            <w:r>
              <w:rPr>
                <w:rFonts w:hint="default" w:ascii="none" w:hAnsi="none" w:eastAsia="none" w:cs="none"/>
                <w:i w:val="0"/>
                <w:iCs w:val="0"/>
                <w:color w:val="000000"/>
                <w:spacing w:val="-11"/>
                <w:sz w:val="24"/>
                <w:szCs w:val="24"/>
                <w:bdr w:val="none" w:color="auto" w:sz="0" w:space="0"/>
              </w:rPr>
              <w:t>、</w:t>
            </w:r>
            <w:r>
              <w:rPr>
                <w:rFonts w:hint="default" w:ascii="none" w:hAnsi="none" w:eastAsia="none" w:cs="none"/>
                <w:b/>
                <w:bCs/>
                <w:i w:val="0"/>
                <w:iCs w:val="0"/>
                <w:color w:val="000000"/>
                <w:spacing w:val="-11"/>
                <w:sz w:val="24"/>
                <w:szCs w:val="24"/>
                <w:bdr w:val="none" w:color="auto" w:sz="0" w:space="0"/>
              </w:rPr>
              <w:t>区第四实验小学1人</w:t>
            </w:r>
            <w:r>
              <w:rPr>
                <w:rFonts w:hint="default" w:ascii="none" w:hAnsi="none" w:eastAsia="none" w:cs="none"/>
                <w:i w:val="0"/>
                <w:iCs w:val="0"/>
                <w:color w:val="000000"/>
                <w:spacing w:val="-11"/>
                <w:sz w:val="24"/>
                <w:szCs w:val="24"/>
                <w:bdr w:val="none" w:color="auto" w:sz="0" w:space="0"/>
              </w:rPr>
              <w:t>、</w:t>
            </w:r>
            <w:r>
              <w:rPr>
                <w:rFonts w:hint="default" w:ascii="none" w:hAnsi="none" w:eastAsia="none" w:cs="none"/>
                <w:b/>
                <w:bCs/>
                <w:i w:val="0"/>
                <w:iCs w:val="0"/>
                <w:color w:val="000000"/>
                <w:spacing w:val="-11"/>
                <w:sz w:val="24"/>
                <w:szCs w:val="24"/>
                <w:bdr w:val="none" w:color="auto" w:sz="0" w:space="0"/>
              </w:rPr>
              <w:t>拱辰中心小学3人</w:t>
            </w:r>
            <w:r>
              <w:rPr>
                <w:rFonts w:hint="default" w:ascii="none" w:hAnsi="none" w:eastAsia="none" w:cs="none"/>
                <w:i w:val="0"/>
                <w:iCs w:val="0"/>
                <w:color w:val="000000"/>
                <w:spacing w:val="-11"/>
                <w:sz w:val="24"/>
                <w:szCs w:val="24"/>
                <w:bdr w:val="none" w:color="auto" w:sz="0" w:space="0"/>
              </w:rPr>
              <w:t>（安排七步1人、莘郊1人、南郊1人）</w:t>
            </w:r>
            <w:r>
              <w:rPr>
                <w:rFonts w:hint="default" w:ascii="none" w:hAnsi="none" w:eastAsia="none" w:cs="none"/>
                <w:b/>
                <w:bCs/>
                <w:i w:val="0"/>
                <w:iCs w:val="0"/>
                <w:color w:val="000000"/>
                <w:spacing w:val="-11"/>
                <w:sz w:val="24"/>
                <w:szCs w:val="24"/>
                <w:bdr w:val="none" w:color="auto" w:sz="0" w:space="0"/>
              </w:rPr>
              <w:t>西洙中心1人</w:t>
            </w:r>
            <w:r>
              <w:rPr>
                <w:rFonts w:hint="default" w:ascii="none" w:hAnsi="none" w:eastAsia="none" w:cs="none"/>
                <w:i w:val="0"/>
                <w:iCs w:val="0"/>
                <w:color w:val="000000"/>
                <w:spacing w:val="-11"/>
                <w:sz w:val="24"/>
                <w:szCs w:val="24"/>
                <w:bdr w:val="none" w:color="auto" w:sz="0" w:space="0"/>
              </w:rPr>
              <w:t>（安排拱辰长丰小学1人）、</w:t>
            </w:r>
            <w:r>
              <w:rPr>
                <w:rFonts w:hint="default" w:ascii="none" w:hAnsi="none" w:eastAsia="none" w:cs="none"/>
                <w:b/>
                <w:bCs/>
                <w:i w:val="0"/>
                <w:iCs w:val="0"/>
                <w:color w:val="000000"/>
                <w:spacing w:val="-11"/>
                <w:sz w:val="24"/>
                <w:szCs w:val="24"/>
                <w:bdr w:val="none" w:color="auto" w:sz="0" w:space="0"/>
              </w:rPr>
              <w:t>新度中心6人</w:t>
            </w:r>
            <w:r>
              <w:rPr>
                <w:rFonts w:hint="default" w:ascii="none" w:hAnsi="none" w:eastAsia="none" w:cs="none"/>
                <w:i w:val="0"/>
                <w:iCs w:val="0"/>
                <w:color w:val="000000"/>
                <w:spacing w:val="-11"/>
                <w:sz w:val="24"/>
                <w:szCs w:val="24"/>
                <w:bdr w:val="none" w:color="auto" w:sz="0" w:space="0"/>
              </w:rPr>
              <w:t>（安排新度厝柄小学2人、新度蒲坂小学2人、新度下坂小学1人、新度阳城小学1人）、</w:t>
            </w:r>
            <w:r>
              <w:rPr>
                <w:rFonts w:hint="default" w:ascii="none" w:hAnsi="none" w:eastAsia="none" w:cs="none"/>
                <w:b/>
                <w:bCs/>
                <w:i w:val="0"/>
                <w:iCs w:val="0"/>
                <w:color w:val="000000"/>
                <w:spacing w:val="-11"/>
                <w:sz w:val="24"/>
                <w:szCs w:val="24"/>
                <w:bdr w:val="none" w:color="auto" w:sz="0" w:space="0"/>
              </w:rPr>
              <w:t>善乡中心2人</w:t>
            </w:r>
            <w:r>
              <w:rPr>
                <w:rFonts w:hint="default" w:ascii="none" w:hAnsi="none" w:eastAsia="none" w:cs="none"/>
                <w:i w:val="0"/>
                <w:iCs w:val="0"/>
                <w:color w:val="000000"/>
                <w:spacing w:val="-11"/>
                <w:sz w:val="24"/>
                <w:szCs w:val="24"/>
                <w:bdr w:val="none" w:color="auto" w:sz="0" w:space="0"/>
              </w:rPr>
              <w:t>（安排新度沟尾小学1人、新度东埔余小学1人）、</w:t>
            </w:r>
            <w:r>
              <w:rPr>
                <w:rFonts w:hint="default" w:ascii="none" w:hAnsi="none" w:eastAsia="none" w:cs="none"/>
                <w:b/>
                <w:bCs/>
                <w:i w:val="0"/>
                <w:iCs w:val="0"/>
                <w:color w:val="000000"/>
                <w:spacing w:val="-11"/>
                <w:sz w:val="24"/>
                <w:szCs w:val="24"/>
                <w:bdr w:val="none" w:color="auto" w:sz="0" w:space="0"/>
              </w:rPr>
              <w:t>郑坂中心2人</w:t>
            </w:r>
            <w:r>
              <w:rPr>
                <w:rFonts w:hint="default" w:ascii="none" w:hAnsi="none" w:eastAsia="none" w:cs="none"/>
                <w:i w:val="0"/>
                <w:iCs w:val="0"/>
                <w:color w:val="000000"/>
                <w:spacing w:val="-11"/>
                <w:sz w:val="24"/>
                <w:szCs w:val="24"/>
                <w:bdr w:val="none" w:color="auto" w:sz="0" w:space="0"/>
              </w:rPr>
              <w:t>（安排新度沟口小学1人、新度锦墩小学1人）、</w:t>
            </w:r>
            <w:r>
              <w:rPr>
                <w:rFonts w:hint="default" w:ascii="none" w:hAnsi="none" w:eastAsia="none" w:cs="none"/>
                <w:b/>
                <w:bCs/>
                <w:i w:val="0"/>
                <w:iCs w:val="0"/>
                <w:color w:val="000000"/>
                <w:spacing w:val="-11"/>
                <w:sz w:val="24"/>
                <w:szCs w:val="24"/>
                <w:bdr w:val="none" w:color="auto" w:sz="0" w:space="0"/>
              </w:rPr>
              <w:t>黄石中心5人（</w:t>
            </w:r>
            <w:r>
              <w:rPr>
                <w:rFonts w:hint="default" w:ascii="none" w:hAnsi="none" w:eastAsia="none" w:cs="none"/>
                <w:i w:val="0"/>
                <w:iCs w:val="0"/>
                <w:color w:val="000000"/>
                <w:spacing w:val="-11"/>
                <w:sz w:val="24"/>
                <w:szCs w:val="24"/>
                <w:bdr w:val="none" w:color="auto" w:sz="0" w:space="0"/>
              </w:rPr>
              <w:t>安排黄石中心小学1人、黄石中心小学分校1人、黄石井后小学1人、黄石沙坂小学1人、黄石五龙小学1人）、</w:t>
            </w:r>
            <w:r>
              <w:rPr>
                <w:rFonts w:hint="default" w:ascii="none" w:hAnsi="none" w:eastAsia="none" w:cs="none"/>
                <w:b/>
                <w:bCs/>
                <w:i w:val="0"/>
                <w:iCs w:val="0"/>
                <w:color w:val="000000"/>
                <w:spacing w:val="-11"/>
                <w:sz w:val="24"/>
                <w:szCs w:val="24"/>
                <w:bdr w:val="none" w:color="auto" w:sz="0" w:space="0"/>
              </w:rPr>
              <w:t>沙堤中心3人</w:t>
            </w:r>
            <w:r>
              <w:rPr>
                <w:rFonts w:hint="default" w:ascii="none" w:hAnsi="none" w:eastAsia="none" w:cs="none"/>
                <w:i w:val="0"/>
                <w:iCs w:val="0"/>
                <w:color w:val="000000"/>
                <w:spacing w:val="-11"/>
                <w:sz w:val="24"/>
                <w:szCs w:val="24"/>
                <w:bdr w:val="none" w:color="auto" w:sz="0" w:space="0"/>
              </w:rPr>
              <w:t>（安排黄石沙堤中心小学1人、黄石沙堤中心小学分校1人、黄石凤山小学1人）、</w:t>
            </w:r>
            <w:r>
              <w:rPr>
                <w:rFonts w:hint="default" w:ascii="none" w:hAnsi="none" w:eastAsia="none" w:cs="none"/>
                <w:b/>
                <w:bCs/>
                <w:i w:val="0"/>
                <w:iCs w:val="0"/>
                <w:color w:val="000000"/>
                <w:spacing w:val="-11"/>
                <w:sz w:val="24"/>
                <w:szCs w:val="24"/>
                <w:bdr w:val="none" w:color="auto" w:sz="0" w:space="0"/>
              </w:rPr>
              <w:t>江东中心4人</w:t>
            </w:r>
            <w:r>
              <w:rPr>
                <w:rFonts w:hint="default" w:ascii="none" w:hAnsi="none" w:eastAsia="none" w:cs="none"/>
                <w:i w:val="0"/>
                <w:iCs w:val="0"/>
                <w:color w:val="000000"/>
                <w:spacing w:val="-11"/>
                <w:sz w:val="24"/>
                <w:szCs w:val="24"/>
                <w:bdr w:val="none" w:color="auto" w:sz="0" w:space="0"/>
              </w:rPr>
              <w:t>（安排江东中心小学1人、黄石清江小学1人、黄石西洪小学2人）、</w:t>
            </w:r>
            <w:r>
              <w:rPr>
                <w:rFonts w:hint="default" w:ascii="none" w:hAnsi="none" w:eastAsia="none" w:cs="none"/>
                <w:b/>
                <w:bCs/>
                <w:i w:val="0"/>
                <w:iCs w:val="0"/>
                <w:color w:val="000000"/>
                <w:spacing w:val="-11"/>
                <w:sz w:val="24"/>
                <w:szCs w:val="24"/>
                <w:bdr w:val="none" w:color="auto" w:sz="0" w:space="0"/>
              </w:rPr>
              <w:t>八一中心1人</w:t>
            </w:r>
            <w:r>
              <w:rPr>
                <w:rFonts w:hint="default" w:ascii="none" w:hAnsi="none" w:eastAsia="none" w:cs="none"/>
                <w:i w:val="0"/>
                <w:iCs w:val="0"/>
                <w:color w:val="000000"/>
                <w:spacing w:val="-11"/>
                <w:sz w:val="24"/>
                <w:szCs w:val="24"/>
                <w:bdr w:val="none" w:color="auto" w:sz="0" w:space="0"/>
              </w:rPr>
              <w:t>（安排黄石惠上小学1人）、</w:t>
            </w:r>
            <w:r>
              <w:rPr>
                <w:rFonts w:hint="default" w:ascii="none" w:hAnsi="none" w:eastAsia="none" w:cs="none"/>
                <w:b/>
                <w:bCs/>
                <w:i w:val="0"/>
                <w:iCs w:val="0"/>
                <w:color w:val="000000"/>
                <w:spacing w:val="-11"/>
                <w:sz w:val="24"/>
                <w:szCs w:val="24"/>
                <w:bdr w:val="none" w:color="auto" w:sz="0" w:space="0"/>
              </w:rPr>
              <w:t>东甲中心2人</w:t>
            </w:r>
            <w:r>
              <w:rPr>
                <w:rFonts w:hint="default" w:ascii="none" w:hAnsi="none" w:eastAsia="none" w:cs="none"/>
                <w:i w:val="0"/>
                <w:iCs w:val="0"/>
                <w:color w:val="000000"/>
                <w:spacing w:val="-11"/>
                <w:sz w:val="24"/>
                <w:szCs w:val="24"/>
                <w:bdr w:val="none" w:color="auto" w:sz="0" w:space="0"/>
              </w:rPr>
              <w:t>（安排黄石金山小学2人）、</w:t>
            </w:r>
            <w:r>
              <w:rPr>
                <w:rFonts w:hint="default" w:ascii="none" w:hAnsi="none" w:eastAsia="none" w:cs="none"/>
                <w:b/>
                <w:bCs/>
                <w:i w:val="0"/>
                <w:iCs w:val="0"/>
                <w:color w:val="000000"/>
                <w:spacing w:val="-11"/>
                <w:sz w:val="24"/>
                <w:szCs w:val="24"/>
                <w:bdr w:val="none" w:color="auto" w:sz="0" w:space="0"/>
              </w:rPr>
              <w:t>北高中心1人</w:t>
            </w:r>
            <w:r>
              <w:rPr>
                <w:rFonts w:hint="default" w:ascii="none" w:hAnsi="none" w:eastAsia="none" w:cs="none"/>
                <w:i w:val="0"/>
                <w:iCs w:val="0"/>
                <w:color w:val="000000"/>
                <w:spacing w:val="-11"/>
                <w:sz w:val="24"/>
                <w:szCs w:val="24"/>
                <w:bdr w:val="none" w:color="auto" w:sz="0" w:space="0"/>
              </w:rPr>
              <w:t>（安排北高呈山小学1人）、</w:t>
            </w:r>
            <w:r>
              <w:rPr>
                <w:rFonts w:hint="default" w:ascii="none" w:hAnsi="none" w:eastAsia="none" w:cs="none"/>
                <w:b/>
                <w:bCs/>
                <w:i w:val="0"/>
                <w:iCs w:val="0"/>
                <w:color w:val="000000"/>
                <w:spacing w:val="-11"/>
                <w:sz w:val="24"/>
                <w:szCs w:val="24"/>
                <w:bdr w:val="none" w:color="auto" w:sz="0" w:space="0"/>
              </w:rPr>
              <w:t>岱峰中心1人</w:t>
            </w:r>
            <w:r>
              <w:rPr>
                <w:rFonts w:hint="default" w:ascii="none" w:hAnsi="none" w:eastAsia="none" w:cs="none"/>
                <w:i w:val="0"/>
                <w:iCs w:val="0"/>
                <w:color w:val="000000"/>
                <w:spacing w:val="-11"/>
                <w:sz w:val="24"/>
                <w:szCs w:val="24"/>
                <w:bdr w:val="none" w:color="auto" w:sz="0" w:space="0"/>
              </w:rPr>
              <w:t>（安排北高汀峰1人）、</w:t>
            </w:r>
            <w:r>
              <w:rPr>
                <w:rFonts w:hint="default" w:ascii="none" w:hAnsi="none" w:eastAsia="none" w:cs="none"/>
                <w:b/>
                <w:bCs/>
                <w:i w:val="0"/>
                <w:iCs w:val="0"/>
                <w:color w:val="000000"/>
                <w:spacing w:val="-11"/>
                <w:sz w:val="24"/>
                <w:szCs w:val="24"/>
                <w:bdr w:val="none" w:color="auto" w:sz="0" w:space="0"/>
              </w:rPr>
              <w:t>埕头中心4人</w:t>
            </w:r>
            <w:r>
              <w:rPr>
                <w:rFonts w:hint="default" w:ascii="none" w:hAnsi="none" w:eastAsia="none" w:cs="none"/>
                <w:i w:val="0"/>
                <w:iCs w:val="0"/>
                <w:color w:val="000000"/>
                <w:spacing w:val="-11"/>
                <w:sz w:val="24"/>
                <w:szCs w:val="24"/>
                <w:bdr w:val="none" w:color="auto" w:sz="0" w:space="0"/>
              </w:rPr>
              <w:t>（安排北高埕头中心3人、北高冲沁小学1人）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0" w:hRule="atLeast"/>
          <w:jc w:val="center"/>
        </w:trPr>
        <w:tc>
          <w:tcPr>
            <w:tcW w:w="918"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default" w:ascii="none" w:hAnsi="none" w:eastAsia="none" w:cs="none"/>
                <w:i w:val="0"/>
                <w:iCs w:val="0"/>
                <w:sz w:val="24"/>
                <w:szCs w:val="24"/>
              </w:rPr>
            </w:pPr>
          </w:p>
        </w:tc>
        <w:tc>
          <w:tcPr>
            <w:tcW w:w="1003"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olor w:val="000000"/>
                <w:sz w:val="24"/>
                <w:szCs w:val="24"/>
                <w:bdr w:val="none" w:color="auto" w:sz="0" w:space="0"/>
              </w:rPr>
              <w:t>数学</w:t>
            </w:r>
          </w:p>
        </w:tc>
        <w:tc>
          <w:tcPr>
            <w:tcW w:w="643"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olor w:val="000000"/>
                <w:sz w:val="24"/>
                <w:szCs w:val="24"/>
                <w:bdr w:val="none" w:color="auto" w:sz="0" w:space="0"/>
              </w:rPr>
              <w:t>22</w:t>
            </w:r>
          </w:p>
        </w:tc>
        <w:tc>
          <w:tcPr>
            <w:tcW w:w="658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80" w:lineRule="atLeast"/>
              <w:ind w:left="0" w:right="0"/>
              <w:textAlignment w:val="center"/>
              <w:rPr>
                <w:rFonts w:hint="default" w:ascii="none" w:hAnsi="none" w:eastAsia="none" w:cs="none"/>
                <w:i w:val="0"/>
                <w:iCs w:val="0"/>
                <w:sz w:val="24"/>
                <w:szCs w:val="24"/>
              </w:rPr>
            </w:pPr>
            <w:r>
              <w:rPr>
                <w:rFonts w:hint="default" w:ascii="none" w:hAnsi="none" w:eastAsia="none" w:cs="none"/>
                <w:b/>
                <w:bCs/>
                <w:i w:val="0"/>
                <w:iCs w:val="0"/>
                <w:color w:val="000000"/>
                <w:spacing w:val="-11"/>
                <w:sz w:val="24"/>
                <w:szCs w:val="24"/>
                <w:bdr w:val="none" w:color="auto" w:sz="0" w:space="0"/>
              </w:rPr>
              <w:t>麟峰小学3人</w:t>
            </w:r>
            <w:r>
              <w:rPr>
                <w:rFonts w:hint="default" w:ascii="none" w:hAnsi="none" w:eastAsia="none" w:cs="none"/>
                <w:i w:val="0"/>
                <w:iCs w:val="0"/>
                <w:color w:val="000000"/>
                <w:sz w:val="24"/>
                <w:szCs w:val="24"/>
                <w:bdr w:val="none" w:color="auto" w:sz="0" w:space="0"/>
              </w:rPr>
              <w:t>（安排总校1人、木兰分校1人、磐龙</w:t>
            </w:r>
            <w:r>
              <w:rPr>
                <w:rFonts w:hint="default" w:ascii="none" w:hAnsi="none" w:eastAsia="none" w:cs="none"/>
                <w:i w:val="0"/>
                <w:iCs w:val="0"/>
                <w:color w:val="000000"/>
                <w:spacing w:val="-11"/>
                <w:sz w:val="24"/>
                <w:szCs w:val="24"/>
                <w:bdr w:val="none" w:color="auto" w:sz="0" w:space="0"/>
              </w:rPr>
              <w:t>校区</w:t>
            </w:r>
            <w:r>
              <w:rPr>
                <w:rFonts w:hint="default" w:ascii="none" w:hAnsi="none" w:eastAsia="none" w:cs="none"/>
                <w:i w:val="0"/>
                <w:iCs w:val="0"/>
                <w:color w:val="000000"/>
                <w:sz w:val="24"/>
                <w:szCs w:val="24"/>
                <w:bdr w:val="none" w:color="auto" w:sz="0" w:space="0"/>
              </w:rPr>
              <w:t>1人）</w:t>
            </w:r>
            <w:r>
              <w:rPr>
                <w:rFonts w:hint="default" w:ascii="none" w:hAnsi="none" w:eastAsia="none" w:cs="none"/>
                <w:i w:val="0"/>
                <w:iCs w:val="0"/>
                <w:color w:val="000000"/>
                <w:spacing w:val="-11"/>
                <w:sz w:val="24"/>
                <w:szCs w:val="24"/>
                <w:bdr w:val="none" w:color="auto" w:sz="0" w:space="0"/>
              </w:rPr>
              <w:t>、</w:t>
            </w:r>
            <w:r>
              <w:rPr>
                <w:rFonts w:hint="default" w:ascii="none" w:hAnsi="none" w:eastAsia="none" w:cs="none"/>
                <w:b/>
                <w:bCs/>
                <w:i w:val="0"/>
                <w:iCs w:val="0"/>
                <w:color w:val="000000"/>
                <w:spacing w:val="-11"/>
                <w:sz w:val="24"/>
                <w:szCs w:val="24"/>
                <w:bdr w:val="none" w:color="auto" w:sz="0" w:space="0"/>
              </w:rPr>
              <w:t>区第一实验小学6人</w:t>
            </w:r>
            <w:r>
              <w:rPr>
                <w:rFonts w:hint="default" w:ascii="none" w:hAnsi="none" w:eastAsia="none" w:cs="none"/>
                <w:i w:val="0"/>
                <w:iCs w:val="0"/>
                <w:color w:val="000000"/>
                <w:spacing w:val="-11"/>
                <w:sz w:val="24"/>
                <w:szCs w:val="24"/>
                <w:bdr w:val="none" w:color="auto" w:sz="0" w:space="0"/>
              </w:rPr>
              <w:t>（安排总校1人、东园校区2人</w:t>
            </w:r>
            <w:r>
              <w:rPr>
                <w:rFonts w:hint="default" w:ascii="none" w:hAnsi="none" w:eastAsia="none" w:cs="none"/>
                <w:b w:val="0"/>
                <w:bCs w:val="0"/>
                <w:i w:val="0"/>
                <w:iCs w:val="0"/>
                <w:color w:val="000000"/>
                <w:spacing w:val="-11"/>
                <w:sz w:val="24"/>
                <w:szCs w:val="24"/>
                <w:bdr w:val="none" w:color="auto" w:sz="0" w:space="0"/>
              </w:rPr>
              <w:t>、中山中学荔浦校区挂教3人）</w:t>
            </w:r>
            <w:r>
              <w:rPr>
                <w:rFonts w:hint="default" w:ascii="none" w:hAnsi="none" w:eastAsia="none" w:cs="none"/>
                <w:b/>
                <w:bCs/>
                <w:i w:val="0"/>
                <w:iCs w:val="0"/>
                <w:color w:val="000000"/>
                <w:spacing w:val="-11"/>
                <w:sz w:val="24"/>
                <w:szCs w:val="24"/>
                <w:bdr w:val="none" w:color="auto" w:sz="0" w:space="0"/>
              </w:rPr>
              <w:t>、区第三实验小学1人</w:t>
            </w:r>
            <w:r>
              <w:rPr>
                <w:rFonts w:hint="default" w:ascii="none" w:hAnsi="none" w:eastAsia="none" w:cs="none"/>
                <w:i w:val="0"/>
                <w:iCs w:val="0"/>
                <w:color w:val="000000"/>
                <w:spacing w:val="-11"/>
                <w:sz w:val="24"/>
                <w:szCs w:val="24"/>
                <w:bdr w:val="none" w:color="auto" w:sz="0" w:space="0"/>
              </w:rPr>
              <w:t>、</w:t>
            </w:r>
            <w:r>
              <w:rPr>
                <w:rFonts w:hint="default" w:ascii="none" w:hAnsi="none" w:eastAsia="none" w:cs="none"/>
                <w:b/>
                <w:bCs/>
                <w:i w:val="0"/>
                <w:iCs w:val="0"/>
                <w:color w:val="000000"/>
                <w:spacing w:val="-11"/>
                <w:sz w:val="24"/>
                <w:szCs w:val="24"/>
                <w:bdr w:val="none" w:color="auto" w:sz="0" w:space="0"/>
              </w:rPr>
              <w:t>新度中心2人</w:t>
            </w:r>
            <w:r>
              <w:rPr>
                <w:rFonts w:hint="default" w:ascii="none" w:hAnsi="none" w:eastAsia="none" w:cs="none"/>
                <w:i w:val="0"/>
                <w:iCs w:val="0"/>
                <w:color w:val="000000"/>
                <w:spacing w:val="-11"/>
                <w:sz w:val="24"/>
                <w:szCs w:val="24"/>
                <w:bdr w:val="none" w:color="auto" w:sz="0" w:space="0"/>
              </w:rPr>
              <w:t>（安排新度厝柄小学1人、下坂小学1人）、</w:t>
            </w:r>
            <w:r>
              <w:rPr>
                <w:rFonts w:hint="default" w:ascii="none" w:hAnsi="none" w:eastAsia="none" w:cs="none"/>
                <w:b/>
                <w:bCs/>
                <w:i w:val="0"/>
                <w:iCs w:val="0"/>
                <w:color w:val="000000"/>
                <w:spacing w:val="-11"/>
                <w:sz w:val="24"/>
                <w:szCs w:val="24"/>
                <w:bdr w:val="none" w:color="auto" w:sz="0" w:space="0"/>
              </w:rPr>
              <w:t>善乡中心1人</w:t>
            </w:r>
            <w:r>
              <w:rPr>
                <w:rFonts w:hint="default" w:ascii="none" w:hAnsi="none" w:eastAsia="none" w:cs="none"/>
                <w:i w:val="0"/>
                <w:iCs w:val="0"/>
                <w:color w:val="000000"/>
                <w:spacing w:val="-11"/>
                <w:sz w:val="24"/>
                <w:szCs w:val="24"/>
                <w:bdr w:val="none" w:color="auto" w:sz="0" w:space="0"/>
              </w:rPr>
              <w:t>（安排新度大坂小学1人）、</w:t>
            </w:r>
            <w:r>
              <w:rPr>
                <w:rFonts w:hint="default" w:ascii="none" w:hAnsi="none" w:eastAsia="none" w:cs="none"/>
                <w:b/>
                <w:bCs/>
                <w:i w:val="0"/>
                <w:iCs w:val="0"/>
                <w:color w:val="000000"/>
                <w:spacing w:val="-11"/>
                <w:sz w:val="24"/>
                <w:szCs w:val="24"/>
                <w:bdr w:val="none" w:color="auto" w:sz="0" w:space="0"/>
              </w:rPr>
              <w:t>郑坂中心1人</w:t>
            </w:r>
            <w:r>
              <w:rPr>
                <w:rFonts w:hint="default" w:ascii="none" w:hAnsi="none" w:eastAsia="none" w:cs="none"/>
                <w:i w:val="0"/>
                <w:iCs w:val="0"/>
                <w:color w:val="000000"/>
                <w:spacing w:val="-11"/>
                <w:sz w:val="24"/>
                <w:szCs w:val="24"/>
                <w:bdr w:val="none" w:color="auto" w:sz="0" w:space="0"/>
              </w:rPr>
              <w:t>（安排新度扬美小学1人）、</w:t>
            </w:r>
            <w:r>
              <w:rPr>
                <w:rFonts w:hint="default" w:ascii="none" w:hAnsi="none" w:eastAsia="none" w:cs="none"/>
                <w:b/>
                <w:bCs/>
                <w:i w:val="0"/>
                <w:iCs w:val="0"/>
                <w:color w:val="000000"/>
                <w:spacing w:val="-11"/>
                <w:sz w:val="24"/>
                <w:szCs w:val="24"/>
                <w:bdr w:val="none" w:color="auto" w:sz="0" w:space="0"/>
              </w:rPr>
              <w:t>黄石中心2人</w:t>
            </w:r>
            <w:r>
              <w:rPr>
                <w:rFonts w:hint="default" w:ascii="none" w:hAnsi="none" w:eastAsia="none" w:cs="none"/>
                <w:i w:val="0"/>
                <w:iCs w:val="0"/>
                <w:color w:val="000000"/>
                <w:spacing w:val="-11"/>
                <w:sz w:val="24"/>
                <w:szCs w:val="24"/>
                <w:bdr w:val="none" w:color="auto" w:sz="0" w:space="0"/>
              </w:rPr>
              <w:t>（安排黄石中心小学1人、黄石井后小学1人）、</w:t>
            </w:r>
            <w:r>
              <w:rPr>
                <w:rFonts w:hint="default" w:ascii="none" w:hAnsi="none" w:eastAsia="none" w:cs="none"/>
                <w:b/>
                <w:bCs/>
                <w:i w:val="0"/>
                <w:iCs w:val="0"/>
                <w:color w:val="000000"/>
                <w:spacing w:val="-11"/>
                <w:sz w:val="24"/>
                <w:szCs w:val="24"/>
                <w:bdr w:val="none" w:color="auto" w:sz="0" w:space="0"/>
              </w:rPr>
              <w:t>沙堤中心1人</w:t>
            </w:r>
            <w:r>
              <w:rPr>
                <w:rFonts w:hint="default" w:ascii="none" w:hAnsi="none" w:eastAsia="none" w:cs="none"/>
                <w:i w:val="0"/>
                <w:iCs w:val="0"/>
                <w:color w:val="000000"/>
                <w:spacing w:val="-11"/>
                <w:sz w:val="24"/>
                <w:szCs w:val="24"/>
                <w:bdr w:val="none" w:color="auto" w:sz="0" w:space="0"/>
              </w:rPr>
              <w:t>（安排黄石天马小学1人）、</w:t>
            </w:r>
            <w:r>
              <w:rPr>
                <w:rFonts w:hint="default" w:ascii="none" w:hAnsi="none" w:eastAsia="none" w:cs="none"/>
                <w:b/>
                <w:bCs/>
                <w:i w:val="0"/>
                <w:iCs w:val="0"/>
                <w:color w:val="000000"/>
                <w:spacing w:val="-11"/>
                <w:sz w:val="24"/>
                <w:szCs w:val="24"/>
                <w:bdr w:val="none" w:color="auto" w:sz="0" w:space="0"/>
              </w:rPr>
              <w:t>江东中心1人</w:t>
            </w:r>
            <w:r>
              <w:rPr>
                <w:rFonts w:hint="default" w:ascii="none" w:hAnsi="none" w:eastAsia="none" w:cs="none"/>
                <w:i w:val="0"/>
                <w:iCs w:val="0"/>
                <w:color w:val="000000"/>
                <w:spacing w:val="-11"/>
                <w:sz w:val="24"/>
                <w:szCs w:val="24"/>
                <w:bdr w:val="none" w:color="auto" w:sz="0" w:space="0"/>
              </w:rPr>
              <w:t>（安排黄石海滨小学1人）、</w:t>
            </w:r>
            <w:r>
              <w:rPr>
                <w:rFonts w:hint="default" w:ascii="none" w:hAnsi="none" w:eastAsia="none" w:cs="none"/>
                <w:b/>
                <w:bCs/>
                <w:i w:val="0"/>
                <w:iCs w:val="0"/>
                <w:color w:val="000000"/>
                <w:spacing w:val="-11"/>
                <w:sz w:val="24"/>
                <w:szCs w:val="24"/>
                <w:bdr w:val="none" w:color="auto" w:sz="0" w:space="0"/>
              </w:rPr>
              <w:t>东甲中心1人</w:t>
            </w:r>
            <w:r>
              <w:rPr>
                <w:rFonts w:hint="default" w:ascii="none" w:hAnsi="none" w:eastAsia="none" w:cs="none"/>
                <w:i w:val="0"/>
                <w:iCs w:val="0"/>
                <w:color w:val="000000"/>
                <w:spacing w:val="-11"/>
                <w:sz w:val="24"/>
                <w:szCs w:val="24"/>
                <w:bdr w:val="none" w:color="auto" w:sz="0" w:space="0"/>
              </w:rPr>
              <w:t>（</w:t>
            </w:r>
            <w:r>
              <w:rPr>
                <w:rFonts w:hint="default" w:ascii="none" w:hAnsi="none" w:eastAsia="none" w:cs="none"/>
                <w:i w:val="0"/>
                <w:iCs w:val="0"/>
                <w:color w:val="000000"/>
                <w:sz w:val="24"/>
                <w:szCs w:val="24"/>
                <w:bdr w:val="none" w:color="auto" w:sz="0" w:space="0"/>
              </w:rPr>
              <w:t>安排</w:t>
            </w:r>
            <w:r>
              <w:rPr>
                <w:rFonts w:hint="default" w:ascii="none" w:hAnsi="none" w:eastAsia="none" w:cs="none"/>
                <w:i w:val="0"/>
                <w:iCs w:val="0"/>
                <w:color w:val="000000"/>
                <w:spacing w:val="-11"/>
                <w:sz w:val="24"/>
                <w:szCs w:val="24"/>
                <w:bdr w:val="none" w:color="auto" w:sz="0" w:space="0"/>
              </w:rPr>
              <w:t>黄石遮浪小学1人）、</w:t>
            </w:r>
            <w:r>
              <w:rPr>
                <w:rFonts w:hint="default" w:ascii="none" w:hAnsi="none" w:eastAsia="none" w:cs="none"/>
                <w:b/>
                <w:bCs/>
                <w:i w:val="0"/>
                <w:iCs w:val="0"/>
                <w:color w:val="000000"/>
                <w:spacing w:val="-11"/>
                <w:sz w:val="24"/>
                <w:szCs w:val="24"/>
                <w:bdr w:val="none" w:color="auto" w:sz="0" w:space="0"/>
              </w:rPr>
              <w:t>北高中心1人</w:t>
            </w:r>
            <w:r>
              <w:rPr>
                <w:rFonts w:hint="default" w:ascii="none" w:hAnsi="none" w:eastAsia="none" w:cs="none"/>
                <w:i w:val="0"/>
                <w:iCs w:val="0"/>
                <w:color w:val="000000"/>
                <w:spacing w:val="-11"/>
                <w:sz w:val="24"/>
                <w:szCs w:val="24"/>
                <w:bdr w:val="none" w:color="auto" w:sz="0" w:space="0"/>
              </w:rPr>
              <w:t>（安排北高坑园小学1人）、</w:t>
            </w:r>
            <w:r>
              <w:rPr>
                <w:rFonts w:hint="default" w:ascii="none" w:hAnsi="none" w:eastAsia="none" w:cs="none"/>
                <w:b/>
                <w:bCs/>
                <w:i w:val="0"/>
                <w:iCs w:val="0"/>
                <w:color w:val="000000"/>
                <w:spacing w:val="-11"/>
                <w:sz w:val="24"/>
                <w:szCs w:val="24"/>
                <w:bdr w:val="none" w:color="auto" w:sz="0" w:space="0"/>
              </w:rPr>
              <w:t>岱峰中心1人</w:t>
            </w:r>
            <w:r>
              <w:rPr>
                <w:rFonts w:hint="default" w:ascii="none" w:hAnsi="none" w:eastAsia="none" w:cs="none"/>
                <w:i w:val="0"/>
                <w:iCs w:val="0"/>
                <w:color w:val="000000"/>
                <w:spacing w:val="-11"/>
                <w:sz w:val="24"/>
                <w:szCs w:val="24"/>
                <w:bdr w:val="none" w:color="auto" w:sz="0" w:space="0"/>
              </w:rPr>
              <w:t>（安排高洋小学1人）、</w:t>
            </w:r>
            <w:r>
              <w:rPr>
                <w:rFonts w:hint="default" w:ascii="none" w:hAnsi="none" w:eastAsia="none" w:cs="none"/>
                <w:b/>
                <w:bCs/>
                <w:i w:val="0"/>
                <w:iCs w:val="0"/>
                <w:color w:val="000000"/>
                <w:spacing w:val="-11"/>
                <w:sz w:val="24"/>
                <w:szCs w:val="24"/>
                <w:bdr w:val="none" w:color="auto" w:sz="0" w:space="0"/>
              </w:rPr>
              <w:t>埕头中心小学1人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2022年荔城区公开招聘新任教师岗位设置一览表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9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5"/>
        <w:gridCol w:w="1201"/>
        <w:gridCol w:w="655"/>
        <w:gridCol w:w="5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3" w:hRule="atLeast"/>
        </w:trPr>
        <w:tc>
          <w:tcPr>
            <w:tcW w:w="91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类别</w:t>
            </w:r>
          </w:p>
        </w:tc>
        <w:tc>
          <w:tcPr>
            <w:tcW w:w="1209"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学科名称     (招聘岗位)</w:t>
            </w:r>
          </w:p>
        </w:tc>
        <w:tc>
          <w:tcPr>
            <w:tcW w:w="679"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招考人数</w:t>
            </w:r>
          </w:p>
        </w:tc>
        <w:tc>
          <w:tcPr>
            <w:tcW w:w="5894"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具体岗位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6" w:hRule="atLeast"/>
        </w:trPr>
        <w:tc>
          <w:tcPr>
            <w:tcW w:w="911" w:type="dxa"/>
            <w:vMerge w:val="restart"/>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小学  </w:t>
            </w:r>
          </w:p>
        </w:tc>
        <w:tc>
          <w:tcPr>
            <w:tcW w:w="1209"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英语</w:t>
            </w:r>
          </w:p>
        </w:tc>
        <w:tc>
          <w:tcPr>
            <w:tcW w:w="679"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3</w:t>
            </w:r>
          </w:p>
        </w:tc>
        <w:tc>
          <w:tcPr>
            <w:tcW w:w="5894"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left"/>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区第一实验小学1人</w:t>
            </w:r>
            <w:r>
              <w:rPr>
                <w:rFonts w:hint="default" w:ascii="none" w:hAnsi="none" w:eastAsia="none" w:cs="none"/>
                <w:i w:val="0"/>
                <w:iCs w:val="0"/>
                <w:caps w:val="0"/>
                <w:color w:val="000000"/>
                <w:spacing w:val="0"/>
                <w:sz w:val="24"/>
                <w:szCs w:val="24"/>
                <w:bdr w:val="none" w:color="auto" w:sz="0" w:space="0"/>
              </w:rPr>
              <w:t>、</w:t>
            </w:r>
            <w:r>
              <w:rPr>
                <w:rFonts w:hint="default" w:ascii="none" w:hAnsi="none" w:eastAsia="none" w:cs="none"/>
                <w:b/>
                <w:bCs/>
                <w:i w:val="0"/>
                <w:iCs w:val="0"/>
                <w:caps w:val="0"/>
                <w:color w:val="000000"/>
                <w:spacing w:val="0"/>
                <w:sz w:val="24"/>
                <w:szCs w:val="24"/>
                <w:bdr w:val="none" w:color="auto" w:sz="0" w:space="0"/>
              </w:rPr>
              <w:t>西天尾中心1人</w:t>
            </w:r>
            <w:r>
              <w:rPr>
                <w:rFonts w:hint="default" w:ascii="none" w:hAnsi="none" w:eastAsia="none" w:cs="none"/>
                <w:i w:val="0"/>
                <w:iCs w:val="0"/>
                <w:caps w:val="0"/>
                <w:color w:val="000000"/>
                <w:spacing w:val="0"/>
                <w:sz w:val="24"/>
                <w:szCs w:val="24"/>
                <w:bdr w:val="none" w:color="auto" w:sz="0" w:space="0"/>
              </w:rPr>
              <w:t>（安排西天尾洞湖小学1人）、</w:t>
            </w:r>
            <w:r>
              <w:rPr>
                <w:rFonts w:hint="default" w:ascii="none" w:hAnsi="none" w:eastAsia="none" w:cs="none"/>
                <w:b/>
                <w:bCs/>
                <w:i w:val="0"/>
                <w:iCs w:val="0"/>
                <w:caps w:val="0"/>
                <w:color w:val="000000"/>
                <w:spacing w:val="0"/>
                <w:sz w:val="24"/>
                <w:szCs w:val="24"/>
                <w:bdr w:val="none" w:color="auto" w:sz="0" w:space="0"/>
              </w:rPr>
              <w:t>埕头中心小学1人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87" w:hRule="atLeast"/>
        </w:trPr>
        <w:tc>
          <w:tcPr>
            <w:tcW w:w="911"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209"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科学</w:t>
            </w:r>
          </w:p>
        </w:tc>
        <w:tc>
          <w:tcPr>
            <w:tcW w:w="679"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6</w:t>
            </w:r>
          </w:p>
        </w:tc>
        <w:tc>
          <w:tcPr>
            <w:tcW w:w="5894"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left"/>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区第一实验小学3人</w:t>
            </w:r>
            <w:r>
              <w:rPr>
                <w:rFonts w:hint="default" w:ascii="none" w:hAnsi="none" w:eastAsia="none" w:cs="none"/>
                <w:i w:val="0"/>
                <w:iCs w:val="0"/>
                <w:caps w:val="0"/>
                <w:color w:val="000000"/>
                <w:spacing w:val="0"/>
                <w:sz w:val="24"/>
                <w:szCs w:val="24"/>
                <w:bdr w:val="none" w:color="auto" w:sz="0" w:space="0"/>
              </w:rPr>
              <w:t>（安排总校1、东园校区1人、</w:t>
            </w:r>
            <w:r>
              <w:rPr>
                <w:rFonts w:hint="default" w:ascii="none" w:hAnsi="none" w:eastAsia="none" w:cs="none"/>
                <w:i w:val="0"/>
                <w:iCs w:val="0"/>
                <w:caps w:val="0"/>
                <w:color w:val="000000"/>
                <w:spacing w:val="-11"/>
                <w:sz w:val="24"/>
                <w:szCs w:val="24"/>
                <w:bdr w:val="none" w:color="auto" w:sz="0" w:space="0"/>
              </w:rPr>
              <w:t>中山中学荔浦校区挂教1人）、</w:t>
            </w:r>
            <w:r>
              <w:rPr>
                <w:rFonts w:hint="default" w:ascii="none" w:hAnsi="none" w:eastAsia="none" w:cs="none"/>
                <w:b/>
                <w:bCs/>
                <w:i w:val="0"/>
                <w:iCs w:val="0"/>
                <w:caps w:val="0"/>
                <w:color w:val="000000"/>
                <w:spacing w:val="0"/>
                <w:sz w:val="24"/>
                <w:szCs w:val="24"/>
                <w:bdr w:val="none" w:color="auto" w:sz="0" w:space="0"/>
              </w:rPr>
              <w:t>区第二实验小学1人</w:t>
            </w:r>
            <w:r>
              <w:rPr>
                <w:rFonts w:hint="default" w:ascii="none" w:hAnsi="none" w:eastAsia="none" w:cs="none"/>
                <w:i w:val="0"/>
                <w:iCs w:val="0"/>
                <w:caps w:val="0"/>
                <w:color w:val="000000"/>
                <w:spacing w:val="0"/>
                <w:sz w:val="24"/>
                <w:szCs w:val="24"/>
                <w:bdr w:val="none" w:color="auto" w:sz="0" w:space="0"/>
              </w:rPr>
              <w:t>、</w:t>
            </w:r>
            <w:r>
              <w:rPr>
                <w:rFonts w:hint="default" w:ascii="none" w:hAnsi="none" w:eastAsia="none" w:cs="none"/>
                <w:b/>
                <w:bCs/>
                <w:i w:val="0"/>
                <w:iCs w:val="0"/>
                <w:caps w:val="0"/>
                <w:color w:val="000000"/>
                <w:spacing w:val="0"/>
                <w:sz w:val="24"/>
                <w:szCs w:val="24"/>
                <w:bdr w:val="none" w:color="auto" w:sz="0" w:space="0"/>
              </w:rPr>
              <w:t>区第四实验小学1人、岱峰中心小学1人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84" w:hRule="atLeast"/>
        </w:trPr>
        <w:tc>
          <w:tcPr>
            <w:tcW w:w="911"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209"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信息技术</w:t>
            </w:r>
          </w:p>
        </w:tc>
        <w:tc>
          <w:tcPr>
            <w:tcW w:w="679"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1</w:t>
            </w:r>
          </w:p>
        </w:tc>
        <w:tc>
          <w:tcPr>
            <w:tcW w:w="5894"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left"/>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黄石中心1人</w:t>
            </w:r>
            <w:r>
              <w:rPr>
                <w:rFonts w:hint="default" w:ascii="none" w:hAnsi="none" w:eastAsia="none" w:cs="none"/>
                <w:i w:val="0"/>
                <w:iCs w:val="0"/>
                <w:caps w:val="0"/>
                <w:color w:val="000000"/>
                <w:spacing w:val="-11"/>
                <w:sz w:val="24"/>
                <w:szCs w:val="24"/>
                <w:bdr w:val="none" w:color="auto" w:sz="0" w:space="0"/>
              </w:rPr>
              <w:t>（安排黄石中心小学分校1人）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4" w:hRule="atLeast"/>
        </w:trPr>
        <w:tc>
          <w:tcPr>
            <w:tcW w:w="911"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2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音乐</w:t>
            </w:r>
          </w:p>
        </w:tc>
        <w:tc>
          <w:tcPr>
            <w:tcW w:w="679"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4</w:t>
            </w:r>
          </w:p>
        </w:tc>
        <w:tc>
          <w:tcPr>
            <w:tcW w:w="5894"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left"/>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区第一实验小学3人</w:t>
            </w:r>
            <w:r>
              <w:rPr>
                <w:rFonts w:hint="default" w:ascii="none" w:hAnsi="none" w:eastAsia="none" w:cs="none"/>
                <w:i w:val="0"/>
                <w:iCs w:val="0"/>
                <w:caps w:val="0"/>
                <w:color w:val="000000"/>
                <w:spacing w:val="0"/>
                <w:sz w:val="24"/>
                <w:szCs w:val="24"/>
                <w:bdr w:val="none" w:color="auto" w:sz="0" w:space="0"/>
              </w:rPr>
              <w:t>（安排总校1、东园校区1人、</w:t>
            </w:r>
            <w:r>
              <w:rPr>
                <w:rFonts w:hint="default" w:ascii="none" w:hAnsi="none" w:eastAsia="none" w:cs="none"/>
                <w:i w:val="0"/>
                <w:iCs w:val="0"/>
                <w:caps w:val="0"/>
                <w:color w:val="000000"/>
                <w:spacing w:val="-11"/>
                <w:sz w:val="24"/>
                <w:szCs w:val="24"/>
                <w:bdr w:val="none" w:color="auto" w:sz="0" w:space="0"/>
              </w:rPr>
              <w:t>中山中学荔浦校区挂教1人</w:t>
            </w:r>
            <w:r>
              <w:rPr>
                <w:rFonts w:hint="default" w:ascii="none" w:hAnsi="none" w:eastAsia="none" w:cs="none"/>
                <w:i w:val="0"/>
                <w:iCs w:val="0"/>
                <w:caps w:val="0"/>
                <w:color w:val="000000"/>
                <w:spacing w:val="0"/>
                <w:sz w:val="24"/>
                <w:szCs w:val="24"/>
                <w:bdr w:val="none" w:color="auto" w:sz="0" w:space="0"/>
              </w:rPr>
              <w:t>）</w:t>
            </w:r>
            <w:r>
              <w:rPr>
                <w:rFonts w:hint="default" w:ascii="none" w:hAnsi="none" w:eastAsia="none" w:cs="none"/>
                <w:i w:val="0"/>
                <w:iCs w:val="0"/>
                <w:caps w:val="0"/>
                <w:color w:val="000000"/>
                <w:spacing w:val="-11"/>
                <w:sz w:val="24"/>
                <w:szCs w:val="24"/>
                <w:bdr w:val="none" w:color="auto" w:sz="0" w:space="0"/>
              </w:rPr>
              <w:t>、</w:t>
            </w:r>
            <w:r>
              <w:rPr>
                <w:rFonts w:hint="default" w:ascii="none" w:hAnsi="none" w:eastAsia="none" w:cs="none"/>
                <w:b/>
                <w:bCs/>
                <w:i w:val="0"/>
                <w:iCs w:val="0"/>
                <w:caps w:val="0"/>
                <w:color w:val="000000"/>
                <w:spacing w:val="0"/>
                <w:sz w:val="24"/>
                <w:szCs w:val="24"/>
                <w:bdr w:val="none" w:color="auto" w:sz="0" w:space="0"/>
              </w:rPr>
              <w:t>区第四实验小学1人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25" w:hRule="atLeast"/>
        </w:trPr>
        <w:tc>
          <w:tcPr>
            <w:tcW w:w="911"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20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体育</w:t>
            </w:r>
          </w:p>
        </w:tc>
        <w:tc>
          <w:tcPr>
            <w:tcW w:w="67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7</w:t>
            </w:r>
          </w:p>
        </w:tc>
        <w:tc>
          <w:tcPr>
            <w:tcW w:w="5894"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left"/>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麟峰小学1人</w:t>
            </w:r>
            <w:r>
              <w:rPr>
                <w:rFonts w:hint="default" w:ascii="none" w:hAnsi="none" w:eastAsia="none" w:cs="none"/>
                <w:i w:val="0"/>
                <w:iCs w:val="0"/>
                <w:caps w:val="0"/>
                <w:color w:val="000000"/>
                <w:spacing w:val="0"/>
                <w:sz w:val="24"/>
                <w:szCs w:val="24"/>
                <w:bdr w:val="none" w:color="auto" w:sz="0" w:space="0"/>
              </w:rPr>
              <w:t>（安排麟峰木兰分校1人）、</w:t>
            </w:r>
            <w:r>
              <w:rPr>
                <w:rFonts w:hint="default" w:ascii="none" w:hAnsi="none" w:eastAsia="none" w:cs="none"/>
                <w:b/>
                <w:bCs/>
                <w:i w:val="0"/>
                <w:iCs w:val="0"/>
                <w:caps w:val="0"/>
                <w:color w:val="000000"/>
                <w:spacing w:val="0"/>
                <w:sz w:val="24"/>
                <w:szCs w:val="24"/>
                <w:bdr w:val="none" w:color="auto" w:sz="0" w:space="0"/>
              </w:rPr>
              <w:t>区第一实验小学3人</w:t>
            </w:r>
            <w:r>
              <w:rPr>
                <w:rFonts w:hint="default" w:ascii="none" w:hAnsi="none" w:eastAsia="none" w:cs="none"/>
                <w:i w:val="0"/>
                <w:iCs w:val="0"/>
                <w:caps w:val="0"/>
                <w:color w:val="000000"/>
                <w:spacing w:val="0"/>
                <w:sz w:val="24"/>
                <w:szCs w:val="24"/>
                <w:bdr w:val="none" w:color="auto" w:sz="0" w:space="0"/>
              </w:rPr>
              <w:t>（安排总校1人、东园校区1人、</w:t>
            </w:r>
            <w:r>
              <w:rPr>
                <w:rFonts w:hint="default" w:ascii="none" w:hAnsi="none" w:eastAsia="none" w:cs="none"/>
                <w:i w:val="0"/>
                <w:iCs w:val="0"/>
                <w:caps w:val="0"/>
                <w:color w:val="000000"/>
                <w:spacing w:val="-11"/>
                <w:sz w:val="24"/>
                <w:szCs w:val="24"/>
                <w:bdr w:val="none" w:color="auto" w:sz="0" w:space="0"/>
              </w:rPr>
              <w:t>中山中学荔浦校区挂教1人</w:t>
            </w:r>
            <w:r>
              <w:rPr>
                <w:rFonts w:hint="default" w:ascii="none" w:hAnsi="none" w:eastAsia="none" w:cs="none"/>
                <w:i w:val="0"/>
                <w:iCs w:val="0"/>
                <w:caps w:val="0"/>
                <w:color w:val="000000"/>
                <w:spacing w:val="0"/>
                <w:sz w:val="24"/>
                <w:szCs w:val="24"/>
                <w:bdr w:val="none" w:color="auto" w:sz="0" w:space="0"/>
              </w:rPr>
              <w:t>）</w:t>
            </w:r>
            <w:r>
              <w:rPr>
                <w:rFonts w:hint="default" w:ascii="none" w:hAnsi="none" w:eastAsia="none" w:cs="none"/>
                <w:b/>
                <w:bCs/>
                <w:i w:val="0"/>
                <w:iCs w:val="0"/>
                <w:caps w:val="0"/>
                <w:color w:val="000000"/>
                <w:spacing w:val="-11"/>
                <w:sz w:val="24"/>
                <w:szCs w:val="24"/>
                <w:bdr w:val="none" w:color="auto" w:sz="0" w:space="0"/>
              </w:rPr>
              <w:t>、</w:t>
            </w:r>
            <w:r>
              <w:rPr>
                <w:rFonts w:hint="default" w:ascii="none" w:hAnsi="none" w:eastAsia="none" w:cs="none"/>
                <w:b/>
                <w:bCs/>
                <w:i w:val="0"/>
                <w:iCs w:val="0"/>
                <w:caps w:val="0"/>
                <w:color w:val="000000"/>
                <w:spacing w:val="0"/>
                <w:sz w:val="24"/>
                <w:szCs w:val="24"/>
                <w:bdr w:val="none" w:color="auto" w:sz="0" w:space="0"/>
              </w:rPr>
              <w:t>新度善乡中心2人</w:t>
            </w:r>
            <w:r>
              <w:rPr>
                <w:rFonts w:hint="default" w:ascii="none" w:hAnsi="none" w:eastAsia="none" w:cs="none"/>
                <w:i w:val="0"/>
                <w:iCs w:val="0"/>
                <w:caps w:val="0"/>
                <w:color w:val="000000"/>
                <w:spacing w:val="0"/>
                <w:sz w:val="24"/>
                <w:szCs w:val="24"/>
                <w:bdr w:val="none" w:color="auto" w:sz="0" w:space="0"/>
              </w:rPr>
              <w:t>（安排中心1人、新度沟尾小学1人）、</w:t>
            </w:r>
            <w:r>
              <w:rPr>
                <w:rFonts w:hint="default" w:ascii="none" w:hAnsi="none" w:eastAsia="none" w:cs="none"/>
                <w:b/>
                <w:bCs/>
                <w:i w:val="0"/>
                <w:iCs w:val="0"/>
                <w:caps w:val="0"/>
                <w:color w:val="000000"/>
                <w:spacing w:val="-11"/>
                <w:sz w:val="24"/>
                <w:szCs w:val="24"/>
                <w:bdr w:val="none" w:color="auto" w:sz="0" w:space="0"/>
              </w:rPr>
              <w:t>郑坂中心1人</w:t>
            </w:r>
            <w:r>
              <w:rPr>
                <w:rFonts w:hint="default" w:ascii="none" w:hAnsi="none" w:eastAsia="none" w:cs="none"/>
                <w:i w:val="0"/>
                <w:iCs w:val="0"/>
                <w:caps w:val="0"/>
                <w:color w:val="000000"/>
                <w:spacing w:val="-11"/>
                <w:sz w:val="24"/>
                <w:szCs w:val="24"/>
                <w:bdr w:val="none" w:color="auto" w:sz="0" w:space="0"/>
              </w:rPr>
              <w:t>（安排新度锦墩小学1人）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4" w:hRule="atLeast"/>
        </w:trPr>
        <w:tc>
          <w:tcPr>
            <w:tcW w:w="911"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209"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美术</w:t>
            </w:r>
          </w:p>
        </w:tc>
        <w:tc>
          <w:tcPr>
            <w:tcW w:w="679"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6</w:t>
            </w:r>
          </w:p>
        </w:tc>
        <w:tc>
          <w:tcPr>
            <w:tcW w:w="5894"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left"/>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麟峰小学1人</w:t>
            </w:r>
            <w:r>
              <w:rPr>
                <w:rFonts w:hint="default" w:ascii="none" w:hAnsi="none" w:eastAsia="none" w:cs="none"/>
                <w:i w:val="0"/>
                <w:iCs w:val="0"/>
                <w:caps w:val="0"/>
                <w:color w:val="000000"/>
                <w:spacing w:val="0"/>
                <w:sz w:val="24"/>
                <w:szCs w:val="24"/>
                <w:bdr w:val="none" w:color="auto" w:sz="0" w:space="0"/>
              </w:rPr>
              <w:t>（安排麟峰木兰分校1人）、</w:t>
            </w:r>
            <w:r>
              <w:rPr>
                <w:rFonts w:hint="default" w:ascii="none" w:hAnsi="none" w:eastAsia="none" w:cs="none"/>
                <w:b/>
                <w:bCs/>
                <w:i w:val="0"/>
                <w:iCs w:val="0"/>
                <w:caps w:val="0"/>
                <w:color w:val="000000"/>
                <w:spacing w:val="0"/>
                <w:sz w:val="24"/>
                <w:szCs w:val="24"/>
                <w:bdr w:val="none" w:color="auto" w:sz="0" w:space="0"/>
              </w:rPr>
              <w:t>区第一实验小学3人</w:t>
            </w:r>
            <w:r>
              <w:rPr>
                <w:rFonts w:hint="default" w:ascii="none" w:hAnsi="none" w:eastAsia="none" w:cs="none"/>
                <w:i w:val="0"/>
                <w:iCs w:val="0"/>
                <w:caps w:val="0"/>
                <w:color w:val="000000"/>
                <w:spacing w:val="0"/>
                <w:sz w:val="24"/>
                <w:szCs w:val="24"/>
                <w:bdr w:val="none" w:color="auto" w:sz="0" w:space="0"/>
              </w:rPr>
              <w:t>（安排总校1人、东园校区1人、</w:t>
            </w:r>
            <w:r>
              <w:rPr>
                <w:rFonts w:hint="default" w:ascii="none" w:hAnsi="none" w:eastAsia="none" w:cs="none"/>
                <w:i w:val="0"/>
                <w:iCs w:val="0"/>
                <w:caps w:val="0"/>
                <w:color w:val="000000"/>
                <w:spacing w:val="-11"/>
                <w:sz w:val="24"/>
                <w:szCs w:val="24"/>
                <w:bdr w:val="none" w:color="auto" w:sz="0" w:space="0"/>
              </w:rPr>
              <w:t>中山中学荔浦校区挂教1人</w:t>
            </w:r>
            <w:r>
              <w:rPr>
                <w:rFonts w:hint="default" w:ascii="none" w:hAnsi="none" w:eastAsia="none" w:cs="none"/>
                <w:i w:val="0"/>
                <w:iCs w:val="0"/>
                <w:caps w:val="0"/>
                <w:color w:val="000000"/>
                <w:spacing w:val="0"/>
                <w:sz w:val="24"/>
                <w:szCs w:val="24"/>
                <w:bdr w:val="none" w:color="auto" w:sz="0" w:space="0"/>
              </w:rPr>
              <w:t>）</w:t>
            </w:r>
            <w:r>
              <w:rPr>
                <w:rFonts w:hint="default" w:ascii="none" w:hAnsi="none" w:eastAsia="none" w:cs="none"/>
                <w:b/>
                <w:bCs/>
                <w:i w:val="0"/>
                <w:iCs w:val="0"/>
                <w:caps w:val="0"/>
                <w:color w:val="000000"/>
                <w:spacing w:val="-11"/>
                <w:sz w:val="24"/>
                <w:szCs w:val="24"/>
                <w:bdr w:val="none" w:color="auto" w:sz="0" w:space="0"/>
              </w:rPr>
              <w:t>、</w:t>
            </w:r>
            <w:r>
              <w:rPr>
                <w:rFonts w:hint="default" w:ascii="none" w:hAnsi="none" w:eastAsia="none" w:cs="none"/>
                <w:b/>
                <w:bCs/>
                <w:i w:val="0"/>
                <w:iCs w:val="0"/>
                <w:caps w:val="0"/>
                <w:color w:val="000000"/>
                <w:spacing w:val="0"/>
                <w:sz w:val="24"/>
                <w:szCs w:val="24"/>
                <w:bdr w:val="none" w:color="auto" w:sz="0" w:space="0"/>
              </w:rPr>
              <w:t>区第二实验小学1人</w:t>
            </w:r>
            <w:r>
              <w:rPr>
                <w:rFonts w:hint="default" w:ascii="none" w:hAnsi="none" w:eastAsia="none" w:cs="none"/>
                <w:i w:val="0"/>
                <w:iCs w:val="0"/>
                <w:caps w:val="0"/>
                <w:color w:val="000000"/>
                <w:spacing w:val="0"/>
                <w:sz w:val="24"/>
                <w:szCs w:val="24"/>
                <w:bdr w:val="none" w:color="auto" w:sz="0" w:space="0"/>
              </w:rPr>
              <w:t>、</w:t>
            </w:r>
            <w:r>
              <w:rPr>
                <w:rFonts w:hint="default" w:ascii="none" w:hAnsi="none" w:eastAsia="none" w:cs="none"/>
                <w:b/>
                <w:bCs/>
                <w:i w:val="0"/>
                <w:iCs w:val="0"/>
                <w:caps w:val="0"/>
                <w:color w:val="000000"/>
                <w:spacing w:val="0"/>
                <w:sz w:val="24"/>
                <w:szCs w:val="24"/>
                <w:bdr w:val="none" w:color="auto" w:sz="0" w:space="0"/>
              </w:rPr>
              <w:t>区第三实验小学1人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0" w:hRule="atLeast"/>
        </w:trPr>
        <w:tc>
          <w:tcPr>
            <w:tcW w:w="911"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209"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心理健康</w:t>
            </w:r>
          </w:p>
        </w:tc>
        <w:tc>
          <w:tcPr>
            <w:tcW w:w="679"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center"/>
              <w:rPr>
                <w:rFonts w:hint="default" w:ascii="none" w:hAnsi="none" w:eastAsia="none" w:cs="none"/>
                <w:i w:val="0"/>
                <w:iCs w:val="0"/>
                <w:sz w:val="24"/>
                <w:szCs w:val="24"/>
              </w:rPr>
            </w:pPr>
            <w:r>
              <w:rPr>
                <w:rFonts w:hint="default" w:ascii="none" w:hAnsi="none" w:eastAsia="none" w:cs="none"/>
                <w:i w:val="0"/>
                <w:iCs w:val="0"/>
                <w:caps w:val="0"/>
                <w:color w:val="000000"/>
                <w:spacing w:val="0"/>
                <w:sz w:val="24"/>
                <w:szCs w:val="24"/>
                <w:bdr w:val="none" w:color="auto" w:sz="0" w:space="0"/>
              </w:rPr>
              <w:t>3</w:t>
            </w:r>
          </w:p>
        </w:tc>
        <w:tc>
          <w:tcPr>
            <w:tcW w:w="5894"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left"/>
              <w:textAlignment w:val="center"/>
              <w:rPr>
                <w:rFonts w:hint="default" w:ascii="none" w:hAnsi="none" w:eastAsia="none" w:cs="none"/>
                <w:i w:val="0"/>
                <w:iCs w:val="0"/>
                <w:sz w:val="24"/>
                <w:szCs w:val="24"/>
              </w:rPr>
            </w:pPr>
            <w:r>
              <w:rPr>
                <w:rFonts w:hint="default" w:ascii="none" w:hAnsi="none" w:eastAsia="none" w:cs="none"/>
                <w:b/>
                <w:bCs/>
                <w:i w:val="0"/>
                <w:iCs w:val="0"/>
                <w:caps w:val="0"/>
                <w:color w:val="000000"/>
                <w:spacing w:val="0"/>
                <w:sz w:val="24"/>
                <w:szCs w:val="24"/>
                <w:bdr w:val="none" w:color="auto" w:sz="0" w:space="0"/>
              </w:rPr>
              <w:t>区第二实验小学1人</w:t>
            </w:r>
            <w:r>
              <w:rPr>
                <w:rFonts w:hint="default" w:ascii="none" w:hAnsi="none" w:eastAsia="none" w:cs="none"/>
                <w:i w:val="0"/>
                <w:iCs w:val="0"/>
                <w:caps w:val="0"/>
                <w:color w:val="000000"/>
                <w:spacing w:val="0"/>
                <w:sz w:val="24"/>
                <w:szCs w:val="24"/>
                <w:bdr w:val="none" w:color="auto" w:sz="0" w:space="0"/>
              </w:rPr>
              <w:t>、</w:t>
            </w:r>
            <w:r>
              <w:rPr>
                <w:rFonts w:hint="default" w:ascii="none" w:hAnsi="none" w:eastAsia="none" w:cs="none"/>
                <w:b/>
                <w:bCs/>
                <w:i w:val="0"/>
                <w:iCs w:val="0"/>
                <w:caps w:val="0"/>
                <w:color w:val="000000"/>
                <w:spacing w:val="0"/>
                <w:sz w:val="24"/>
                <w:szCs w:val="24"/>
                <w:bdr w:val="none" w:color="auto" w:sz="0" w:space="0"/>
              </w:rPr>
              <w:t>区第四实验小学1人</w:t>
            </w:r>
            <w:r>
              <w:rPr>
                <w:rFonts w:hint="default" w:ascii="none" w:hAnsi="none" w:eastAsia="none" w:cs="none"/>
                <w:i w:val="0"/>
                <w:iCs w:val="0"/>
                <w:caps w:val="0"/>
                <w:color w:val="000000"/>
                <w:spacing w:val="0"/>
                <w:sz w:val="24"/>
                <w:szCs w:val="24"/>
                <w:bdr w:val="none" w:color="auto" w:sz="0" w:space="0"/>
              </w:rPr>
              <w:t>、</w:t>
            </w:r>
            <w:r>
              <w:rPr>
                <w:rFonts w:hint="default" w:ascii="none" w:hAnsi="none" w:eastAsia="none" w:cs="none"/>
                <w:b/>
                <w:bCs/>
                <w:i w:val="0"/>
                <w:iCs w:val="0"/>
                <w:caps w:val="0"/>
                <w:color w:val="000000"/>
                <w:spacing w:val="0"/>
                <w:sz w:val="24"/>
                <w:szCs w:val="24"/>
                <w:bdr w:val="none" w:color="auto" w:sz="0" w:space="0"/>
              </w:rPr>
              <w:t>新度中心小学1人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6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2022年荔城区新任教师招聘面试使用教材范围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1.高中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物理：普通高中教科书</w:t>
      </w:r>
      <w:r>
        <w:rPr>
          <w:rFonts w:hint="default" w:ascii="仿宋_GB2312" w:hAnsi="none" w:eastAsia="仿宋_GB2312" w:cs="仿宋_GB2312"/>
          <w:i w:val="0"/>
          <w:iCs w:val="0"/>
          <w:caps w:val="0"/>
          <w:color w:val="333333"/>
          <w:spacing w:val="0"/>
          <w:sz w:val="32"/>
          <w:szCs w:val="32"/>
          <w:bdr w:val="none" w:color="auto" w:sz="0" w:space="0"/>
          <w:shd w:val="clear" w:fill="FFFFFF"/>
        </w:rPr>
        <w:t> 物理必修第一册（山东科学技术出版社，主编：廖伯琴，2020年7月第1版，2020年7月第1次印刷）；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化学：普通高中教科书</w:t>
      </w:r>
      <w:r>
        <w:rPr>
          <w:rFonts w:hint="default" w:ascii="仿宋_GB2312" w:hAnsi="none" w:eastAsia="仿宋_GB2312" w:cs="仿宋_GB2312"/>
          <w:i w:val="0"/>
          <w:iCs w:val="0"/>
          <w:caps w:val="0"/>
          <w:color w:val="333333"/>
          <w:spacing w:val="0"/>
          <w:sz w:val="32"/>
          <w:szCs w:val="32"/>
          <w:bdr w:val="none" w:color="auto" w:sz="0" w:space="0"/>
          <w:shd w:val="clear" w:fill="FFFFFF"/>
        </w:rPr>
        <w:t> 化学必修第一册（江苏凤凰出版社，主编王祖浩，2020年7月第1版，2020年7月第1次印刷）；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生物：普通高中教科书</w:t>
      </w:r>
      <w:r>
        <w:rPr>
          <w:rFonts w:hint="default" w:ascii="仿宋_GB2312" w:hAnsi="none" w:eastAsia="仿宋_GB2312" w:cs="仿宋_GB2312"/>
          <w:i w:val="0"/>
          <w:iCs w:val="0"/>
          <w:caps w:val="0"/>
          <w:color w:val="333333"/>
          <w:spacing w:val="0"/>
          <w:sz w:val="32"/>
          <w:szCs w:val="32"/>
          <w:bdr w:val="none" w:color="auto" w:sz="0" w:space="0"/>
          <w:shd w:val="clear" w:fill="FFFFFF"/>
        </w:rPr>
        <w:t> 生物学必修1（分子与细胞）（人民教育出版社，主编：朱正威、赵占良，2019年6月第1版，2020年7月第1次印刷）；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政治：普通高中教科书</w:t>
      </w:r>
      <w:r>
        <w:rPr>
          <w:rFonts w:hint="default" w:ascii="仿宋_GB2312" w:hAnsi="none" w:eastAsia="仿宋_GB2312" w:cs="仿宋_GB2312"/>
          <w:i w:val="0"/>
          <w:iCs w:val="0"/>
          <w:caps w:val="0"/>
          <w:color w:val="333333"/>
          <w:spacing w:val="0"/>
          <w:sz w:val="32"/>
          <w:szCs w:val="32"/>
          <w:bdr w:val="none" w:color="auto" w:sz="0" w:space="0"/>
          <w:shd w:val="clear" w:fill="FFFFFF"/>
        </w:rPr>
        <w:t> 思想政治必修1（中国特色社会主义）（人民教育出版社，总主编：张异宾，2020年7月第2版，2020年7月第1次印刷）；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通用技术：普通高中教科书</w:t>
      </w:r>
      <w:r>
        <w:rPr>
          <w:rFonts w:hint="default" w:ascii="仿宋_GB2312" w:hAnsi="none" w:eastAsia="仿宋_GB2312" w:cs="仿宋_GB2312"/>
          <w:i w:val="0"/>
          <w:iCs w:val="0"/>
          <w:caps w:val="0"/>
          <w:color w:val="333333"/>
          <w:spacing w:val="0"/>
          <w:sz w:val="32"/>
          <w:szCs w:val="32"/>
          <w:bdr w:val="none" w:color="auto" w:sz="0" w:space="0"/>
          <w:shd w:val="clear" w:fill="FFFFFF"/>
        </w:rPr>
        <w:t> 通用技术 技术与设计1必修（地质出版社，主编：陈玲玲 王永奉，2020年7月第1版，2020年7月第1次印刷）；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体育：普通高中教科书</w:t>
      </w:r>
      <w:r>
        <w:rPr>
          <w:rFonts w:hint="default" w:ascii="仿宋_GB2312" w:hAnsi="none" w:eastAsia="仿宋_GB2312" w:cs="仿宋_GB2312"/>
          <w:i w:val="0"/>
          <w:iCs w:val="0"/>
          <w:caps w:val="0"/>
          <w:color w:val="333333"/>
          <w:spacing w:val="0"/>
          <w:sz w:val="32"/>
          <w:szCs w:val="32"/>
          <w:bdr w:val="none" w:color="auto" w:sz="0" w:space="0"/>
          <w:shd w:val="clear" w:fill="FFFFFF"/>
        </w:rPr>
        <w:t> 体育与健康必修全一册（广东教育出版社，主编庄弼 邓星华，2019年8月第1版，2020年6月第3次印刷）。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2.初中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语文：义务教育教科书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八年级上册语文 （人民教育出版社 总主编：王本华（执行） 曹文轩 顾之川 张笑庸，2017年7月第1版 ，2021年8月第5次印刷）；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数学：义务教育教科书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八年级上册数学 （人民教育出版社 主编：林群，2013年6月第1版 ，2021年6月第9次印刷）；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英语：义务教育教科书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八年级上册英语 （科学普及出版社 主编：王德春 JimGreenlaw(加拿大)，2013年4月第1版 ，2021年6月第76次印刷）；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物理：义务教育教科书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八年级上册物理 （人民教育出版社 主编：彭前程，2012年6月第1版 ，2021年6月第10次印刷）；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化学：义务教育教科书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九年级上册化学（人民教育出版社 主编：王晶  郑长龙，2012年6月第1版，2021年6月第10次印刷）；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生物：义务教育教科书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八年级上册生物学 （河北少年儿童出版社 主编：刘植义，2013年6月第2版 ，2021年7月第9次印刷）；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政治：义务教育教科书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八年级上册道德与法治 （人民教育出版社 总主编：朱小蔓，2017年7月第1版 ，2021年8月第5次印刷）；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历史：义务教育教科书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八年级上册中国历史 （人民教育出版社 总主编：齐世荣，2017年7月第1版 ，2021年8月第5次印刷）；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地理：义务教育教科书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八年级上册地理 （湖南教育出版社 主编：朱翔 刘新民，2002年7月第1版 ，2021年5月第2版第10次印刷）；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信息技术：福建省义务教育教科书（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2020年修订版） 八年级上册信息技术 （福建教育出版社 主编：许力，2020年6月第1版，2021年6月第2次印刷）；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音乐：义务教育教科书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八年级上册音乐（简谱、五线谱） （湖南文艺出版社 主编：张前 刘清华，2013年7月第1版 ，2021年7月第2次印刷）；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体育：义务教育教科书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八年级全一册体育与健康 （人民教育出版社 主编：耿培新，2013年6月第1版 ，2020年6月第8次印刷）；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美术：义务教育教科书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八年级上册美术 （人民教育出版社 主编：杨永善，2013年6月第1版 ，2021年6月第9次印刷）；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心理健康：小学生心理健康  五年级上册（福建教育出版社，主编：叶一舵，2017年8月第1版，2019年8月第3次印刷）。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3.小学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语文：义务教育教科书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五年级上册语文（人民教育出版社，总主编：温儒敏, 2019年6月第1版, 2021年7月第3次印刷）；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数学：义务教育教科书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五年级上册数学（人民教育出版社，主编：卢江 杨刚,2014年3月第1版, 2021年6月第8次印刷）;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英语：义务教育教科书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五年级上册英语（福建教育出版社，主编：陈维振, 2014年7月第1版, 2021年6月第12次印刷）;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科学：义务教育教科书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五年级上册科学（教育科学出版社，主编：郁波, 2020年7月第1版, 2021年5月第2次印刷）；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信息技术：福建省义务教育教科书（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2020年修订版） 五年级上册信息技术（福建教育出版社，主编：许力, 2020年6月第1版, 2021年6月第2次印刷）；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音乐：义务教育教科书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音乐（简谱）五年级上册（湖南文艺出版社，主编：张前 刘清华,2014年4月第1版，2021年7月第8次印刷）；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体育：义务教育教师用书</w:t>
      </w:r>
      <w:r>
        <w:rPr>
          <w:rFonts w:hint="default" w:ascii="仿宋_GB2312" w:hAnsi="none" w:eastAsia="仿宋_GB2312" w:cs="仿宋_GB2312"/>
          <w:i w:val="0"/>
          <w:iCs w:val="0"/>
          <w:caps w:val="0"/>
          <w:color w:val="333333"/>
          <w:spacing w:val="0"/>
          <w:sz w:val="32"/>
          <w:szCs w:val="32"/>
          <w:bdr w:val="none" w:color="auto" w:sz="0" w:space="0"/>
          <w:shd w:val="clear" w:fill="FFFFFF"/>
        </w:rPr>
        <w:t> 体育与健康5～6年级全一册(人民教育出版社，主编：耿培新, 2014年3月第1版, 2015年5月第3次印刷)；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美术：义务教育教科书</w:t>
      </w:r>
      <w:r>
        <w:rPr>
          <w:rFonts w:hint="default" w:ascii="仿宋_GB2312" w:hAnsi="none" w:eastAsia="仿宋_GB2312" w:cs="仿宋_GB2312"/>
          <w:i w:val="0"/>
          <w:iCs w:val="0"/>
          <w:caps w:val="0"/>
          <w:color w:val="333333"/>
          <w:spacing w:val="0"/>
          <w:sz w:val="32"/>
          <w:szCs w:val="32"/>
          <w:bdr w:val="none" w:color="auto" w:sz="0" w:space="0"/>
          <w:shd w:val="clear" w:fill="FFFFFF"/>
        </w:rPr>
        <w:t> 美术五年级上册（人民教育出版社，主编：杨永善,2014年3月第1版，2021年6月第8次印刷）；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心理健康：小学生心理健康</w:t>
      </w:r>
      <w:r>
        <w:rPr>
          <w:rFonts w:hint="default" w:ascii="仿宋_GB2312" w:hAnsi="none" w:eastAsia="仿宋_GB2312" w:cs="仿宋_GB2312"/>
          <w:i w:val="0"/>
          <w:iCs w:val="0"/>
          <w:caps w:val="0"/>
          <w:color w:val="333333"/>
          <w:spacing w:val="0"/>
          <w:sz w:val="32"/>
          <w:szCs w:val="32"/>
          <w:bdr w:val="none" w:color="auto" w:sz="0" w:space="0"/>
          <w:shd w:val="clear" w:fill="FFFFFF"/>
        </w:rPr>
        <w:t> 五年级上册（福建教育出版社，主编：叶一舵，2017年8月第1版，2019年8月第3次印刷）。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莆田市荔城区公开招聘新任教师聘用考察表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center"/>
        <w:rPr>
          <w:rFonts w:hint="default" w:ascii="none" w:hAnsi="none" w:eastAsia="none" w:cs="none"/>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92"/>
        <w:gridCol w:w="611"/>
        <w:gridCol w:w="320"/>
        <w:gridCol w:w="268"/>
        <w:gridCol w:w="511"/>
        <w:gridCol w:w="948"/>
        <w:gridCol w:w="1466"/>
        <w:gridCol w:w="376"/>
        <w:gridCol w:w="617"/>
        <w:gridCol w:w="888"/>
        <w:gridCol w:w="16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2" w:hRule="atLeast"/>
        </w:trPr>
        <w:tc>
          <w:tcPr>
            <w:tcW w:w="1115" w:type="dxa"/>
            <w:tcBorders>
              <w:top w:val="single" w:color="auto" w:sz="12"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姓名</w:t>
            </w:r>
          </w:p>
        </w:tc>
        <w:tc>
          <w:tcPr>
            <w:tcW w:w="1917" w:type="dxa"/>
            <w:gridSpan w:val="4"/>
            <w:tcBorders>
              <w:top w:val="single" w:color="auto" w:sz="12"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c>
          <w:tcPr>
            <w:tcW w:w="948" w:type="dxa"/>
            <w:tcBorders>
              <w:top w:val="single" w:color="auto" w:sz="12"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性别</w:t>
            </w:r>
          </w:p>
        </w:tc>
        <w:tc>
          <w:tcPr>
            <w:tcW w:w="1619" w:type="dxa"/>
            <w:tcBorders>
              <w:top w:val="single" w:color="auto" w:sz="12"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c>
          <w:tcPr>
            <w:tcW w:w="998" w:type="dxa"/>
            <w:gridSpan w:val="2"/>
            <w:tcBorders>
              <w:top w:val="single" w:color="auto" w:sz="12"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籍贯</w:t>
            </w:r>
          </w:p>
        </w:tc>
        <w:tc>
          <w:tcPr>
            <w:tcW w:w="2703" w:type="dxa"/>
            <w:gridSpan w:val="2"/>
            <w:tcBorders>
              <w:top w:val="single" w:color="auto" w:sz="12" w:space="0"/>
              <w:left w:val="single" w:color="auto" w:sz="8" w:space="0"/>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1115"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年月</w:t>
            </w:r>
          </w:p>
        </w:tc>
        <w:tc>
          <w:tcPr>
            <w:tcW w:w="1917"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c>
          <w:tcPr>
            <w:tcW w:w="94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面貌</w:t>
            </w:r>
          </w:p>
        </w:tc>
        <w:tc>
          <w:tcPr>
            <w:tcW w:w="161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c>
          <w:tcPr>
            <w:tcW w:w="99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最高学历</w:t>
            </w:r>
          </w:p>
        </w:tc>
        <w:tc>
          <w:tcPr>
            <w:tcW w:w="2703" w:type="dxa"/>
            <w:gridSpan w:val="2"/>
            <w:tcBorders>
              <w:top w:val="single" w:color="auto" w:sz="8" w:space="0"/>
              <w:left w:val="nil"/>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2159" w:type="dxa"/>
            <w:gridSpan w:val="3"/>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第一学历毕业院校及专业</w:t>
            </w:r>
          </w:p>
        </w:tc>
        <w:tc>
          <w:tcPr>
            <w:tcW w:w="4438" w:type="dxa"/>
            <w:gridSpan w:val="6"/>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c>
          <w:tcPr>
            <w:tcW w:w="88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毕业时间</w:t>
            </w:r>
          </w:p>
        </w:tc>
        <w:tc>
          <w:tcPr>
            <w:tcW w:w="1815" w:type="dxa"/>
            <w:tcBorders>
              <w:top w:val="single" w:color="auto" w:sz="8" w:space="0"/>
              <w:left w:val="nil"/>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2159" w:type="dxa"/>
            <w:gridSpan w:val="3"/>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现学历毕业院校及专业</w:t>
            </w:r>
          </w:p>
        </w:tc>
        <w:tc>
          <w:tcPr>
            <w:tcW w:w="4438" w:type="dxa"/>
            <w:gridSpan w:val="6"/>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c>
          <w:tcPr>
            <w:tcW w:w="88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毕业时间</w:t>
            </w:r>
          </w:p>
        </w:tc>
        <w:tc>
          <w:tcPr>
            <w:tcW w:w="1815" w:type="dxa"/>
            <w:tcBorders>
              <w:top w:val="single" w:color="auto" w:sz="8" w:space="0"/>
              <w:left w:val="nil"/>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4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1800" w:type="dxa"/>
            <w:gridSpan w:val="2"/>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身份证号</w:t>
            </w:r>
          </w:p>
        </w:tc>
        <w:tc>
          <w:tcPr>
            <w:tcW w:w="4175" w:type="dxa"/>
            <w:gridSpan w:val="6"/>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c>
          <w:tcPr>
            <w:tcW w:w="1510"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联系手机</w:t>
            </w:r>
          </w:p>
        </w:tc>
        <w:tc>
          <w:tcPr>
            <w:tcW w:w="1815" w:type="dxa"/>
            <w:tcBorders>
              <w:top w:val="single" w:color="auto" w:sz="8" w:space="0"/>
              <w:left w:val="nil"/>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2459" w:type="dxa"/>
            <w:gridSpan w:val="4"/>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应聘单位及岗位</w:t>
            </w:r>
          </w:p>
        </w:tc>
        <w:tc>
          <w:tcPr>
            <w:tcW w:w="6841" w:type="dxa"/>
            <w:gridSpan w:val="7"/>
            <w:tcBorders>
              <w:top w:val="single" w:color="auto" w:sz="8" w:space="0"/>
              <w:left w:val="nil"/>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90" w:hRule="atLeast"/>
        </w:trPr>
        <w:tc>
          <w:tcPr>
            <w:tcW w:w="1115" w:type="dxa"/>
            <w:tcBorders>
              <w:top w:val="single" w:color="auto" w:sz="8" w:space="0"/>
              <w:left w:val="single" w:color="auto" w:sz="12"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公安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意见</w:t>
            </w:r>
          </w:p>
        </w:tc>
        <w:tc>
          <w:tcPr>
            <w:tcW w:w="8185" w:type="dxa"/>
            <w:gridSpan w:val="10"/>
            <w:tcBorders>
              <w:top w:val="single" w:color="auto" w:sz="8" w:space="0"/>
              <w:left w:val="single" w:color="auto" w:sz="8" w:space="0"/>
              <w:bottom w:val="single" w:color="auto" w:sz="8"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审核人（签名）：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单位（盖章）：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76" w:hRule="atLeast"/>
        </w:trPr>
        <w:tc>
          <w:tcPr>
            <w:tcW w:w="1115" w:type="dxa"/>
            <w:tcBorders>
              <w:top w:val="nil"/>
              <w:left w:val="single" w:color="auto" w:sz="12" w:space="0"/>
              <w:bottom w:val="single" w:color="auto" w:sz="12"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意见</w:t>
            </w:r>
          </w:p>
        </w:tc>
        <w:tc>
          <w:tcPr>
            <w:tcW w:w="8185" w:type="dxa"/>
            <w:gridSpan w:val="10"/>
            <w:tcBorders>
              <w:top w:val="nil"/>
              <w:left w:val="single" w:color="auto" w:sz="8" w:space="0"/>
              <w:bottom w:val="single" w:color="auto" w:sz="12" w:space="0"/>
              <w:right w:val="single" w:color="auto" w:sz="12"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审核人（签名）：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jc w:val="center"/>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3920"/>
              <w:jc w:val="left"/>
              <w:rPr>
                <w:rFonts w:hint="default" w:ascii="none" w:hAnsi="none" w:eastAsia="none" w:cs="none"/>
                <w:i w:val="0"/>
                <w:iCs w:val="0"/>
                <w:sz w:val="24"/>
                <w:szCs w:val="24"/>
              </w:rPr>
            </w:pPr>
            <w:r>
              <w:rPr>
                <w:rFonts w:hint="default" w:ascii="none" w:hAnsi="none" w:eastAsia="none" w:cs="none"/>
                <w:i w:val="0"/>
                <w:iCs w:val="0"/>
                <w:caps w:val="0"/>
                <w:color w:val="333333"/>
                <w:spacing w:val="0"/>
                <w:sz w:val="24"/>
                <w:szCs w:val="24"/>
                <w:bdr w:val="none" w:color="auto" w:sz="0" w:space="0"/>
                <w:shd w:val="clear" w:fill="FFFFFF"/>
              </w:rPr>
              <w:t>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b/>
          <w:bCs/>
          <w:i w:val="0"/>
          <w:iCs w:val="0"/>
          <w:caps w:val="0"/>
          <w:color w:val="333333"/>
          <w:spacing w:val="-12"/>
          <w:sz w:val="28"/>
          <w:szCs w:val="28"/>
          <w:bdr w:val="none" w:color="auto" w:sz="0" w:space="0"/>
          <w:shd w:val="clear" w:fill="FFFFFF"/>
        </w:rPr>
        <w:t>注：公安部门意见由户籍所在公安部门签署，档案审查意见由莆田市荔城区教育局组织相关人员审查签署</w:t>
      </w:r>
      <w:r>
        <w:rPr>
          <w:rFonts w:ascii="楷体_GB2312" w:hAnsi="微软雅黑" w:eastAsia="楷体_GB2312" w:cs="楷体_GB2312"/>
          <w:b/>
          <w:bCs/>
          <w:i w:val="0"/>
          <w:iCs w:val="0"/>
          <w:caps w:val="0"/>
          <w:color w:val="333333"/>
          <w:spacing w:val="-12"/>
          <w:sz w:val="28"/>
          <w:szCs w:val="28"/>
          <w:bdr w:val="none" w:color="auto" w:sz="0" w:space="0"/>
          <w:shd w:val="clear" w:fill="FFFFFF"/>
        </w:rPr>
        <w:t> </w:t>
      </w:r>
      <w:r>
        <w:rPr>
          <w:rFonts w:hint="default" w:ascii="楷体_GB2312" w:hAnsi="微软雅黑" w:eastAsia="楷体_GB2312" w:cs="楷体_GB2312"/>
          <w:b/>
          <w:bCs/>
          <w:i w:val="0"/>
          <w:iCs w:val="0"/>
          <w:caps w:val="0"/>
          <w:color w:val="333333"/>
          <w:spacing w:val="-12"/>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附件</w:t>
      </w:r>
      <w:r>
        <w:rPr>
          <w:rFonts w:hint="default" w:ascii="仿宋_GB2312" w:hAnsi="none" w:eastAsia="仿宋_GB2312" w:cs="仿宋_GB2312"/>
          <w:i w:val="0"/>
          <w:iCs w:val="0"/>
          <w:caps w:val="0"/>
          <w:color w:val="333333"/>
          <w:spacing w:val="0"/>
          <w:sz w:val="32"/>
          <w:szCs w:val="32"/>
          <w:bdr w:val="none" w:color="auto" w:sz="0" w:space="0"/>
          <w:shd w:val="clear" w:fill="FFFFFF"/>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关于转发</w:t>
      </w: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&lt;事业单位公开招聘人员暂行规定&gt;的通知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闽人发</w:t>
      </w:r>
      <w:r>
        <w:rPr>
          <w:rFonts w:hint="default" w:ascii="仿宋_GB2312" w:hAnsi="none" w:eastAsia="仿宋_GB2312" w:cs="仿宋_GB2312"/>
          <w:i w:val="0"/>
          <w:iCs w:val="0"/>
          <w:caps w:val="0"/>
          <w:color w:val="333333"/>
          <w:spacing w:val="0"/>
          <w:sz w:val="32"/>
          <w:szCs w:val="32"/>
          <w:bdr w:val="none" w:color="auto" w:sz="0" w:space="0"/>
          <w:shd w:val="clear" w:fill="FFFFFF"/>
        </w:rPr>
        <w:t>[2006]10号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各设区市人事局、省直各单位、中央在闽单位：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现将《事业单位公开招聘人员暂行规定》（中华人民共和国人事部第</w:t>
      </w:r>
      <w:r>
        <w:rPr>
          <w:rFonts w:hint="default" w:ascii="仿宋_GB2312" w:hAnsi="none" w:eastAsia="仿宋_GB2312" w:cs="仿宋_GB2312"/>
          <w:i w:val="0"/>
          <w:iCs w:val="0"/>
          <w:caps w:val="0"/>
          <w:color w:val="333333"/>
          <w:spacing w:val="0"/>
          <w:sz w:val="32"/>
          <w:szCs w:val="32"/>
          <w:bdr w:val="none" w:color="auto" w:sz="0" w:space="0"/>
          <w:shd w:val="clear" w:fill="FFFFFF"/>
        </w:rPr>
        <w:t>6号令）转发给你们，并结合我省实际，就有关问题提出如下贯彻意见，请一并按照执行。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二、下列人员可以采取直接考核的方式招聘：</w:t>
      </w:r>
      <w:r>
        <w:rPr>
          <w:rFonts w:hint="default" w:ascii="仿宋_GB2312" w:hAnsi="none" w:eastAsia="仿宋_GB2312" w:cs="仿宋_GB2312"/>
          <w:i w:val="0"/>
          <w:iCs w:val="0"/>
          <w:caps w:val="0"/>
          <w:color w:val="333333"/>
          <w:spacing w:val="0"/>
          <w:sz w:val="32"/>
          <w:szCs w:val="32"/>
          <w:bdr w:val="none" w:color="auto" w:sz="0" w:space="0"/>
          <w:shd w:val="clear" w:fill="FFFFFF"/>
        </w:rPr>
        <w:t>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三、为了充分体现对退役运动员、退役士兵所做贡献的肯定和激励，各部门和单位在招聘工作人员时，应对退役运动员和退役士兵予以适当照顾：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（一）对有突出贡献（指获得奥运会前六名、世锦赛世界杯前三名、亚洲体育三大比赛冠军、全运会冠军）的运动员和荣立一等功的退役士兵，事业单位可采取考核方式予以接收聘用。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（三）退役运动员、退役士兵参加事业单位面向社会公开招聘工作人员考试，享有笔试成绩加分待遇，加分不受笔试满分限制，具体加分标准如下</w:t>
      </w:r>
      <w:r>
        <w:rPr>
          <w:rFonts w:hint="default" w:ascii="仿宋_GB2312" w:hAnsi="none"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以上各项加分可以累计，但最高不得超过</w:t>
      </w:r>
      <w:r>
        <w:rPr>
          <w:rFonts w:hint="default" w:ascii="仿宋_GB2312" w:hAnsi="none" w:eastAsia="仿宋_GB2312" w:cs="仿宋_GB2312"/>
          <w:i w:val="0"/>
          <w:iCs w:val="0"/>
          <w:caps w:val="0"/>
          <w:color w:val="333333"/>
          <w:spacing w:val="0"/>
          <w:sz w:val="32"/>
          <w:szCs w:val="32"/>
          <w:bdr w:val="none" w:color="auto" w:sz="0" w:space="0"/>
          <w:shd w:val="clear" w:fill="FFFFFF"/>
        </w:rPr>
        <w:t>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四、从</w:t>
      </w:r>
      <w:r>
        <w:rPr>
          <w:rFonts w:hint="default" w:ascii="仿宋_GB2312" w:hAnsi="none" w:eastAsia="仿宋_GB2312" w:cs="仿宋_GB2312"/>
          <w:i w:val="0"/>
          <w:iCs w:val="0"/>
          <w:caps w:val="0"/>
          <w:color w:val="333333"/>
          <w:spacing w:val="0"/>
          <w:sz w:val="32"/>
          <w:szCs w:val="32"/>
          <w:bdr w:val="none" w:color="auto" w:sz="0" w:space="0"/>
          <w:shd w:val="clear" w:fill="FFFFFF"/>
        </w:rPr>
        <w:t>2006年1月开始，事业单位以考核方式补充工作人员统一填报《福建省事业单位补充工作人员登记表》一式三份，并凭省人事行政部门签章的《福建省事业单位补充工作人员登记表》办理有关人事关系接转手续。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5"/>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五、委托我厅进行人事管理的中央在闽单位，应按国家人事部《事业单位公开招聘人员暂行规定》（中华人民共和国人事部第</w:t>
      </w:r>
      <w:r>
        <w:rPr>
          <w:rFonts w:hint="default" w:ascii="仿宋_GB2312" w:hAnsi="none" w:eastAsia="仿宋_GB2312" w:cs="仿宋_GB2312"/>
          <w:i w:val="0"/>
          <w:iCs w:val="0"/>
          <w:caps w:val="0"/>
          <w:color w:val="333333"/>
          <w:spacing w:val="0"/>
          <w:sz w:val="32"/>
          <w:szCs w:val="32"/>
          <w:bdr w:val="none" w:color="auto" w:sz="0" w:space="0"/>
          <w:shd w:val="clear" w:fill="FFFFFF"/>
        </w:rPr>
        <w:t>6号令）补充工作人员。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5"/>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附：</w:t>
      </w:r>
      <w:r>
        <w:rPr>
          <w:rFonts w:hint="default" w:ascii="仿宋_GB2312" w:hAnsi="none" w:eastAsia="仿宋_GB2312" w:cs="仿宋_GB2312"/>
          <w:i w:val="0"/>
          <w:iCs w:val="0"/>
          <w:caps w:val="0"/>
          <w:color w:val="333333"/>
          <w:spacing w:val="0"/>
          <w:sz w:val="32"/>
          <w:szCs w:val="32"/>
          <w:bdr w:val="none" w:color="auto" w:sz="0" w:space="0"/>
          <w:shd w:val="clear" w:fill="FFFFFF"/>
        </w:rPr>
        <w:t>1</w:t>
      </w:r>
      <w:r>
        <w:rPr>
          <w:rFonts w:hint="eastAsia" w:ascii="微软雅黑" w:hAnsi="微软雅黑" w:eastAsia="微软雅黑" w:cs="微软雅黑"/>
          <w:i w:val="0"/>
          <w:iCs w:val="0"/>
          <w:caps w:val="0"/>
          <w:color w:val="333333"/>
          <w:spacing w:val="0"/>
          <w:sz w:val="32"/>
          <w:szCs w:val="32"/>
          <w:bdr w:val="none" w:color="auto" w:sz="0" w:space="0"/>
          <w:shd w:val="clear" w:fill="FFFFFF"/>
        </w:rPr>
        <w:t>.事业单位公开招聘人员暂行规定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2.福建省事业单位补充工作人员登记表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80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w:t>
      </w:r>
      <w:r>
        <w:rPr>
          <w:rFonts w:hint="default" w:ascii="仿宋_GB2312" w:hAnsi="none" w:eastAsia="仿宋_GB2312" w:cs="仿宋_GB2312"/>
          <w:i w:val="0"/>
          <w:iCs w:val="0"/>
          <w:caps w:val="0"/>
          <w:color w:val="333333"/>
          <w:spacing w:val="0"/>
          <w:sz w:val="32"/>
          <w:szCs w:val="32"/>
          <w:bdr w:val="none" w:color="auto" w:sz="0" w:space="0"/>
          <w:shd w:val="clear" w:fill="FFFFFF"/>
        </w:rPr>
        <w:t>○○六年一月十七日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6"/>
          <w:szCs w:val="36"/>
          <w:bdr w:val="none" w:color="auto" w:sz="0" w:space="0"/>
          <w:shd w:val="clear" w:fill="FFFFFF"/>
        </w:rPr>
        <w:t>中华人民共和国人事部令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w:t>
      </w:r>
      <w:r>
        <w:rPr>
          <w:rFonts w:hint="default" w:ascii="仿宋_GB2312" w:hAnsi="none" w:eastAsia="仿宋_GB2312" w:cs="仿宋_GB2312"/>
          <w:i w:val="0"/>
          <w:iCs w:val="0"/>
          <w:caps w:val="0"/>
          <w:color w:val="333333"/>
          <w:spacing w:val="0"/>
          <w:sz w:val="32"/>
          <w:szCs w:val="32"/>
          <w:bdr w:val="none" w:color="auto" w:sz="0" w:space="0"/>
          <w:shd w:val="clear" w:fill="FFFFFF"/>
        </w:rPr>
        <w:t>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《事业单位公开招聘人员暂行规定》已经人事部部务会议审议通过，现予发布，自</w:t>
      </w:r>
      <w:r>
        <w:rPr>
          <w:rFonts w:hint="default" w:ascii="仿宋_GB2312" w:hAnsi="none" w:eastAsia="仿宋_GB2312" w:cs="仿宋_GB2312"/>
          <w:i w:val="0"/>
          <w:iCs w:val="0"/>
          <w:caps w:val="0"/>
          <w:color w:val="333333"/>
          <w:spacing w:val="0"/>
          <w:sz w:val="32"/>
          <w:szCs w:val="32"/>
          <w:bdr w:val="none" w:color="auto" w:sz="0" w:space="0"/>
          <w:shd w:val="clear" w:fill="FFFFFF"/>
        </w:rPr>
        <w:t>2006年1月1日起执行。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　　　　　　　　　　　　　　人</w:t>
      </w:r>
      <w:r>
        <w:rPr>
          <w:rFonts w:hint="default" w:ascii="仿宋_GB2312" w:hAnsi="none" w:eastAsia="仿宋_GB2312" w:cs="仿宋_GB2312"/>
          <w:i w:val="0"/>
          <w:iCs w:val="0"/>
          <w:caps w:val="0"/>
          <w:color w:val="333333"/>
          <w:spacing w:val="0"/>
          <w:sz w:val="32"/>
          <w:szCs w:val="32"/>
          <w:bdr w:val="none" w:color="auto" w:sz="0" w:space="0"/>
          <w:shd w:val="clear" w:fill="FFFFFF"/>
        </w:rPr>
        <w:t> 事 部 部 长 张柏林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　　　　　　　　　　　　　　二</w:t>
      </w:r>
      <w:r>
        <w:rPr>
          <w:rFonts w:hint="default" w:ascii="仿宋_GB2312" w:hAnsi="none" w:eastAsia="仿宋_GB2312" w:cs="仿宋_GB2312"/>
          <w:i w:val="0"/>
          <w:iCs w:val="0"/>
          <w:caps w:val="0"/>
          <w:color w:val="333333"/>
          <w:spacing w:val="0"/>
          <w:sz w:val="32"/>
          <w:szCs w:val="32"/>
          <w:bdr w:val="none" w:color="auto" w:sz="0" w:space="0"/>
          <w:shd w:val="clear" w:fill="FFFFFF"/>
        </w:rPr>
        <w:t>○○五年十一月十六日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事业单位公开招聘人员暂行规定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第一章</w:t>
      </w:r>
      <w:r>
        <w:rPr>
          <w:rFonts w:hint="default" w:ascii="仿宋_GB2312" w:hAnsi="none" w:eastAsia="仿宋_GB2312" w:cs="仿宋_GB2312"/>
          <w:i w:val="0"/>
          <w:iCs w:val="0"/>
          <w:caps w:val="0"/>
          <w:color w:val="333333"/>
          <w:spacing w:val="0"/>
          <w:sz w:val="32"/>
          <w:szCs w:val="32"/>
          <w:bdr w:val="none" w:color="auto" w:sz="0" w:space="0"/>
          <w:shd w:val="clear" w:fill="FFFFFF"/>
        </w:rPr>
        <w:t>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第一条</w:t>
      </w:r>
      <w:r>
        <w:rPr>
          <w:rFonts w:hint="default" w:ascii="仿宋_GB2312" w:hAnsi="none" w:eastAsia="仿宋_GB2312" w:cs="仿宋_GB2312"/>
          <w:i w:val="0"/>
          <w:iCs w:val="0"/>
          <w:caps w:val="0"/>
          <w:color w:val="333333"/>
          <w:spacing w:val="0"/>
          <w:sz w:val="32"/>
          <w:szCs w:val="32"/>
          <w:bdr w:val="none" w:color="auto" w:sz="0" w:space="0"/>
          <w:shd w:val="clear" w:fill="FFFFFF"/>
        </w:rPr>
        <w:t> 为实现事业单位人事管理的科学化、制度化和规范化，规范事业单位招聘行为，提高人员素质，制定本规定。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第二条</w:t>
      </w:r>
      <w:r>
        <w:rPr>
          <w:rFonts w:hint="default" w:ascii="仿宋_GB2312" w:hAnsi="none" w:eastAsia="仿宋_GB2312" w:cs="仿宋_GB2312"/>
          <w:i w:val="0"/>
          <w:iCs w:val="0"/>
          <w:caps w:val="0"/>
          <w:color w:val="333333"/>
          <w:spacing w:val="0"/>
          <w:sz w:val="32"/>
          <w:szCs w:val="32"/>
          <w:bdr w:val="none" w:color="auto" w:sz="0" w:space="0"/>
          <w:shd w:val="clear" w:fill="FFFFFF"/>
        </w:rPr>
        <w:t> 事业单位招聘专业技术人员、管理人员和工勤人员，适用本规定。参照公务员制度进行管理和转为企业的事业单位除外。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事业单位新进人员除国家政策性安置、按干部人事管理权限由上级任命及涉密岗位等确需使用其他方法选拔任用人员外，都要实行公开招聘。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第三条</w:t>
      </w:r>
      <w:r>
        <w:rPr>
          <w:rFonts w:hint="default" w:ascii="仿宋_GB2312" w:hAnsi="none" w:eastAsia="仿宋_GB2312" w:cs="仿宋_GB2312"/>
          <w:i w:val="0"/>
          <w:iCs w:val="0"/>
          <w:caps w:val="0"/>
          <w:color w:val="333333"/>
          <w:spacing w:val="0"/>
          <w:sz w:val="32"/>
          <w:szCs w:val="32"/>
          <w:bdr w:val="none" w:color="auto" w:sz="0" w:space="0"/>
          <w:shd w:val="clear" w:fill="FFFFFF"/>
        </w:rPr>
        <w:t> 公开招聘要坚持德才兼备的用人标准，贯彻公开、平等、竞争、择优的原则。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第四条</w:t>
      </w:r>
      <w:r>
        <w:rPr>
          <w:rFonts w:hint="default" w:ascii="仿宋_GB2312" w:hAnsi="none" w:eastAsia="仿宋_GB2312" w:cs="仿宋_GB2312"/>
          <w:i w:val="0"/>
          <w:iCs w:val="0"/>
          <w:caps w:val="0"/>
          <w:color w:val="333333"/>
          <w:spacing w:val="0"/>
          <w:sz w:val="32"/>
          <w:szCs w:val="32"/>
          <w:bdr w:val="none" w:color="auto" w:sz="0" w:space="0"/>
          <w:shd w:val="clear" w:fill="FFFFFF"/>
        </w:rPr>
        <w:t> 公开招聘要坚持政府宏观管理与落实单位用人自主权相结合，统一规范、分类指导、分级管理。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第五条</w:t>
      </w:r>
      <w:r>
        <w:rPr>
          <w:rFonts w:hint="default" w:ascii="仿宋_GB2312" w:hAnsi="none" w:eastAsia="仿宋_GB2312" w:cs="仿宋_GB2312"/>
          <w:i w:val="0"/>
          <w:iCs w:val="0"/>
          <w:caps w:val="0"/>
          <w:color w:val="333333"/>
          <w:spacing w:val="0"/>
          <w:sz w:val="32"/>
          <w:szCs w:val="32"/>
          <w:bdr w:val="none" w:color="auto" w:sz="0" w:space="0"/>
          <w:shd w:val="clear" w:fill="FFFFFF"/>
        </w:rPr>
        <w:t> 公开招聘由用人单位根据招聘岗位的任职条件及要求，采取考试、考核的方法进行。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第六条</w:t>
      </w:r>
      <w:r>
        <w:rPr>
          <w:rFonts w:hint="default" w:ascii="仿宋_GB2312" w:hAnsi="none" w:eastAsia="仿宋_GB2312" w:cs="仿宋_GB2312"/>
          <w:i w:val="0"/>
          <w:iCs w:val="0"/>
          <w:caps w:val="0"/>
          <w:color w:val="333333"/>
          <w:spacing w:val="0"/>
          <w:sz w:val="32"/>
          <w:szCs w:val="32"/>
          <w:bdr w:val="none" w:color="auto" w:sz="0" w:space="0"/>
          <w:shd w:val="clear" w:fill="FFFFFF"/>
        </w:rPr>
        <w:t> 政府人事行政部门是政府所属事业单位进行公开招聘工作的主管机关。政府人事行政部门与事业单位的上级主管部门负责对事业单位公开招聘工作进行指导、监督和管理。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第七条</w:t>
      </w:r>
      <w:r>
        <w:rPr>
          <w:rFonts w:hint="default" w:ascii="仿宋_GB2312" w:hAnsi="none" w:eastAsia="仿宋_GB2312" w:cs="仿宋_GB2312"/>
          <w:i w:val="0"/>
          <w:iCs w:val="0"/>
          <w:caps w:val="0"/>
          <w:color w:val="333333"/>
          <w:spacing w:val="0"/>
          <w:sz w:val="32"/>
          <w:szCs w:val="32"/>
          <w:bdr w:val="none" w:color="auto" w:sz="0" w:space="0"/>
          <w:shd w:val="clear" w:fill="FFFFFF"/>
        </w:rPr>
        <w:t> 事业单位可以成立由本单位人事部门、纪检监察部门、职工代表及有关专家组成的招聘工作组织，负责招聘工作的具体实施。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第二章</w:t>
      </w:r>
      <w:r>
        <w:rPr>
          <w:rFonts w:hint="default" w:ascii="仿宋_GB2312" w:hAnsi="none" w:eastAsia="仿宋_GB2312" w:cs="仿宋_GB2312"/>
          <w:i w:val="0"/>
          <w:iCs w:val="0"/>
          <w:caps w:val="0"/>
          <w:color w:val="333333"/>
          <w:spacing w:val="0"/>
          <w:sz w:val="32"/>
          <w:szCs w:val="32"/>
          <w:bdr w:val="none" w:color="auto" w:sz="0" w:space="0"/>
          <w:shd w:val="clear" w:fill="FFFFFF"/>
        </w:rPr>
        <w:t> 招聘范围、条件及程序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第八条</w:t>
      </w:r>
      <w:r>
        <w:rPr>
          <w:rFonts w:hint="default" w:ascii="仿宋_GB2312" w:hAnsi="none" w:eastAsia="仿宋_GB2312" w:cs="仿宋_GB2312"/>
          <w:i w:val="0"/>
          <w:iCs w:val="0"/>
          <w:caps w:val="0"/>
          <w:color w:val="333333"/>
          <w:spacing w:val="0"/>
          <w:sz w:val="32"/>
          <w:szCs w:val="32"/>
          <w:bdr w:val="none" w:color="auto" w:sz="0" w:space="0"/>
          <w:shd w:val="clear" w:fill="FFFFFF"/>
        </w:rPr>
        <w:t> 事业单位招聘人员应当面向社会，凡符合条件的各类人员均可报名应聘。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第九条</w:t>
      </w:r>
      <w:r>
        <w:rPr>
          <w:rFonts w:hint="default" w:ascii="仿宋_GB2312" w:hAnsi="none" w:eastAsia="仿宋_GB2312" w:cs="仿宋_GB2312"/>
          <w:i w:val="0"/>
          <w:iCs w:val="0"/>
          <w:caps w:val="0"/>
          <w:color w:val="333333"/>
          <w:spacing w:val="0"/>
          <w:sz w:val="32"/>
          <w:szCs w:val="32"/>
          <w:bdr w:val="none" w:color="auto" w:sz="0" w:space="0"/>
          <w:shd w:val="clear" w:fill="FFFFFF"/>
        </w:rPr>
        <w:t> 应聘人员必须具备下列条件：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（一）具有中华人民共和国国籍；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（二）遵守宪法和法律；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（三）具有良好的品行；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（四）岗位所需的专业或技能条件；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（五）适应岗位要求的身体条件；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（六）岗位所需要的其他条件。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w:t>
      </w:r>
      <w:r>
        <w:rPr>
          <w:rFonts w:hint="eastAsia" w:ascii="微软雅黑" w:hAnsi="微软雅黑" w:eastAsia="微软雅黑" w:cs="微软雅黑"/>
          <w:i w:val="0"/>
          <w:iCs w:val="0"/>
          <w:caps w:val="0"/>
          <w:color w:val="333333"/>
          <w:spacing w:val="-10"/>
          <w:sz w:val="32"/>
          <w:szCs w:val="32"/>
          <w:bdr w:val="none" w:color="auto" w:sz="0" w:space="0"/>
          <w:shd w:val="clear" w:fill="FFFFFF"/>
        </w:rPr>
        <w:t>十条</w:t>
      </w:r>
      <w:r>
        <w:rPr>
          <w:rFonts w:hint="default" w:ascii="仿宋_GB2312" w:hAnsi="none" w:eastAsia="仿宋_GB2312" w:cs="仿宋_GB2312"/>
          <w:i w:val="0"/>
          <w:iCs w:val="0"/>
          <w:caps w:val="0"/>
          <w:color w:val="333333"/>
          <w:spacing w:val="-10"/>
          <w:sz w:val="32"/>
          <w:szCs w:val="32"/>
          <w:bdr w:val="none" w:color="auto" w:sz="0" w:space="0"/>
          <w:shd w:val="clear" w:fill="FFFFFF"/>
        </w:rPr>
        <w:t> 事业单位公开招聘人员，不得设置歧视性条件要</w:t>
      </w:r>
      <w:r>
        <w:rPr>
          <w:rFonts w:hint="eastAsia" w:ascii="微软雅黑" w:hAnsi="微软雅黑" w:eastAsia="微软雅黑" w:cs="微软雅黑"/>
          <w:i w:val="0"/>
          <w:iCs w:val="0"/>
          <w:caps w:val="0"/>
          <w:color w:val="333333"/>
          <w:spacing w:val="0"/>
          <w:sz w:val="32"/>
          <w:szCs w:val="32"/>
          <w:bdr w:val="none" w:color="auto" w:sz="0" w:space="0"/>
          <w:shd w:val="clear" w:fill="FFFFFF"/>
        </w:rPr>
        <w:t>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第十一条</w:t>
      </w:r>
      <w:r>
        <w:rPr>
          <w:rFonts w:hint="default" w:ascii="仿宋_GB2312" w:hAnsi="none" w:eastAsia="仿宋_GB2312" w:cs="仿宋_GB2312"/>
          <w:i w:val="0"/>
          <w:iCs w:val="0"/>
          <w:caps w:val="0"/>
          <w:color w:val="333333"/>
          <w:spacing w:val="0"/>
          <w:sz w:val="32"/>
          <w:szCs w:val="32"/>
          <w:bdr w:val="none" w:color="auto" w:sz="0" w:space="0"/>
          <w:shd w:val="clear" w:fill="FFFFFF"/>
        </w:rPr>
        <w:t> 公开招聘应按下列程序进行：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（一）制定招聘计划；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（二）发布招聘信息；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（三）受理应聘人员的申请，对资格条件进行审查；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（四）考试、考核；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（五）身体检查；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（六）根据考试、考核结果，确定拟聘人员；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（七）公示招聘结果；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（八）签订聘用合同，办理聘用手续。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第三章</w:t>
      </w:r>
      <w:r>
        <w:rPr>
          <w:rFonts w:hint="default" w:ascii="仿宋_GB2312" w:hAnsi="none" w:eastAsia="仿宋_GB2312" w:cs="仿宋_GB2312"/>
          <w:i w:val="0"/>
          <w:iCs w:val="0"/>
          <w:caps w:val="0"/>
          <w:color w:val="333333"/>
          <w:spacing w:val="0"/>
          <w:sz w:val="32"/>
          <w:szCs w:val="32"/>
          <w:bdr w:val="none" w:color="auto" w:sz="0" w:space="0"/>
          <w:shd w:val="clear" w:fill="FFFFFF"/>
        </w:rPr>
        <w:t> 招聘计划、信息发布与资格审查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第十二条</w:t>
      </w:r>
      <w:r>
        <w:rPr>
          <w:rFonts w:hint="default" w:ascii="仿宋_GB2312" w:hAnsi="none" w:eastAsia="仿宋_GB2312" w:cs="仿宋_GB2312"/>
          <w:i w:val="0"/>
          <w:iCs w:val="0"/>
          <w:caps w:val="0"/>
          <w:color w:val="333333"/>
          <w:spacing w:val="0"/>
          <w:sz w:val="32"/>
          <w:szCs w:val="32"/>
          <w:bdr w:val="none" w:color="auto" w:sz="0" w:space="0"/>
          <w:shd w:val="clear" w:fill="FFFFFF"/>
        </w:rPr>
        <w:t> 招聘计划由用人单位负责编制，主要包括以下内容：招聘的岗位及条件、招聘的时间、招聘人员的数量、采用的招聘方式等。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第十三条</w:t>
      </w:r>
      <w:r>
        <w:rPr>
          <w:rFonts w:hint="default" w:ascii="仿宋_GB2312" w:hAnsi="none" w:eastAsia="仿宋_GB2312" w:cs="仿宋_GB2312"/>
          <w:i w:val="0"/>
          <w:iCs w:val="0"/>
          <w:caps w:val="0"/>
          <w:color w:val="333333"/>
          <w:spacing w:val="0"/>
          <w:sz w:val="32"/>
          <w:szCs w:val="32"/>
          <w:bdr w:val="none" w:color="auto" w:sz="0" w:space="0"/>
          <w:shd w:val="clear" w:fill="FFFFFF"/>
        </w:rPr>
        <w:t> 国务院直属事业单位的年度招聘计划须报人事部备案；国务院各部委直属事业单位的招聘计划须报上级主管部门核准并报人事部备案。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各省、自治区、直辖市人民政府直属事业单位的招聘计划须报省（区、市）政府人事行政部门备案；各省、自治区、直辖市政府部门直属事业单位的招聘计划须报上级主管部门核准并报同级政府人事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地（市）、县（市）人民政府所属事业单位的招聘计划须报地区或设区的市政府人事行政部门核准。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第十四条</w:t>
      </w:r>
      <w:r>
        <w:rPr>
          <w:rFonts w:hint="default" w:ascii="仿宋_GB2312" w:hAnsi="none" w:eastAsia="仿宋_GB2312" w:cs="仿宋_GB2312"/>
          <w:i w:val="0"/>
          <w:iCs w:val="0"/>
          <w:caps w:val="0"/>
          <w:color w:val="333333"/>
          <w:spacing w:val="0"/>
          <w:sz w:val="32"/>
          <w:szCs w:val="32"/>
          <w:bdr w:val="none" w:color="auto" w:sz="0" w:space="0"/>
          <w:shd w:val="clear" w:fill="FFFFFF"/>
        </w:rPr>
        <w:t> 事业单位招聘人员应当公开发布招聘信息，招聘信息应当载明用人单位情况简介、招聘的岗位、招聘人员数量及待遇；应聘人员条件；招聘办法；考试、考核的时间（时限）、内容、范围；报名方法等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第十五条</w:t>
      </w:r>
      <w:r>
        <w:rPr>
          <w:rFonts w:hint="default" w:ascii="仿宋_GB2312" w:hAnsi="none" w:eastAsia="仿宋_GB2312" w:cs="仿宋_GB2312"/>
          <w:i w:val="0"/>
          <w:iCs w:val="0"/>
          <w:caps w:val="0"/>
          <w:color w:val="333333"/>
          <w:spacing w:val="0"/>
          <w:sz w:val="32"/>
          <w:szCs w:val="32"/>
          <w:bdr w:val="none" w:color="auto" w:sz="0" w:space="0"/>
          <w:shd w:val="clear" w:fill="FFFFFF"/>
        </w:rPr>
        <w:t> 用人单位或组织招聘的部门应对应聘人员的资格条件进行审查，确定符合条件的人员。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第四章</w:t>
      </w:r>
      <w:r>
        <w:rPr>
          <w:rFonts w:hint="default" w:ascii="仿宋_GB2312" w:hAnsi="none" w:eastAsia="仿宋_GB2312" w:cs="仿宋_GB2312"/>
          <w:i w:val="0"/>
          <w:iCs w:val="0"/>
          <w:caps w:val="0"/>
          <w:color w:val="333333"/>
          <w:spacing w:val="0"/>
          <w:sz w:val="32"/>
          <w:szCs w:val="32"/>
          <w:bdr w:val="none" w:color="auto" w:sz="0" w:space="0"/>
          <w:shd w:val="clear" w:fill="FFFFFF"/>
        </w:rPr>
        <w:t> 考试与考核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第十六条</w:t>
      </w:r>
      <w:r>
        <w:rPr>
          <w:rFonts w:hint="default" w:ascii="仿宋_GB2312" w:hAnsi="none" w:eastAsia="仿宋_GB2312" w:cs="仿宋_GB2312"/>
          <w:i w:val="0"/>
          <w:iCs w:val="0"/>
          <w:caps w:val="0"/>
          <w:color w:val="333333"/>
          <w:spacing w:val="0"/>
          <w:sz w:val="32"/>
          <w:szCs w:val="32"/>
          <w:bdr w:val="none" w:color="auto" w:sz="0" w:space="0"/>
          <w:shd w:val="clear" w:fill="FFFFFF"/>
        </w:rPr>
        <w:t> 考试内容应为招聘岗位所必需的专业知识、业务能力和工作技能。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第十七条</w:t>
      </w:r>
      <w:r>
        <w:rPr>
          <w:rFonts w:hint="default" w:ascii="仿宋_GB2312" w:hAnsi="none" w:eastAsia="仿宋_GB2312" w:cs="仿宋_GB2312"/>
          <w:i w:val="0"/>
          <w:iCs w:val="0"/>
          <w:caps w:val="0"/>
          <w:color w:val="333333"/>
          <w:spacing w:val="0"/>
          <w:sz w:val="32"/>
          <w:szCs w:val="32"/>
          <w:bdr w:val="none" w:color="auto" w:sz="0" w:space="0"/>
          <w:shd w:val="clear" w:fill="FFFFFF"/>
        </w:rPr>
        <w:t> 考试科目与方式根据行业、专业及岗位特点确定。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第十八条</w:t>
      </w:r>
      <w:r>
        <w:rPr>
          <w:rFonts w:hint="default" w:ascii="仿宋_GB2312" w:hAnsi="none" w:eastAsia="仿宋_GB2312" w:cs="仿宋_GB2312"/>
          <w:i w:val="0"/>
          <w:iCs w:val="0"/>
          <w:caps w:val="0"/>
          <w:color w:val="333333"/>
          <w:spacing w:val="0"/>
          <w:sz w:val="32"/>
          <w:szCs w:val="32"/>
          <w:bdr w:val="none" w:color="auto" w:sz="0" w:space="0"/>
          <w:shd w:val="clear" w:fill="FFFFFF"/>
        </w:rPr>
        <w:t> 考试可采取笔试、面试等多种方式。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对于应聘工勤岗位的人员，可根据需要重点进行实际操作能力测试。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第十九条</w:t>
      </w:r>
      <w:r>
        <w:rPr>
          <w:rFonts w:hint="default" w:ascii="仿宋_GB2312" w:hAnsi="none" w:eastAsia="仿宋_GB2312" w:cs="仿宋_GB2312"/>
          <w:i w:val="0"/>
          <w:iCs w:val="0"/>
          <w:caps w:val="0"/>
          <w:color w:val="333333"/>
          <w:spacing w:val="0"/>
          <w:sz w:val="32"/>
          <w:szCs w:val="32"/>
          <w:bdr w:val="none" w:color="auto" w:sz="0" w:space="0"/>
          <w:shd w:val="clear" w:fill="FFFFFF"/>
        </w:rPr>
        <w:t> 考试由事业单位自行组织，也可以由政府人事行政部门、事业单位上级主管部门统一组织。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政府人事行政部门所属考试服务机构和人才服务机构可受事业单位、政府人事行政部门或事业单位上级主管部门委托，为事业单位公开招聘人员提供服务。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第二十条</w:t>
      </w:r>
      <w:r>
        <w:rPr>
          <w:rFonts w:hint="default" w:ascii="仿宋_GB2312" w:hAnsi="none" w:eastAsia="仿宋_GB2312" w:cs="仿宋_GB2312"/>
          <w:i w:val="0"/>
          <w:iCs w:val="0"/>
          <w:caps w:val="0"/>
          <w:color w:val="333333"/>
          <w:spacing w:val="0"/>
          <w:sz w:val="32"/>
          <w:szCs w:val="32"/>
          <w:bdr w:val="none" w:color="auto" w:sz="0" w:space="0"/>
          <w:shd w:val="clear" w:fill="FFFFFF"/>
        </w:rPr>
        <w:t> 急需引进的高层次、短缺专业人才，具有高级专业技术职务或博士学位的人员，可以采取直接考核的方式招聘。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第二十一条</w:t>
      </w:r>
      <w:r>
        <w:rPr>
          <w:rFonts w:hint="default" w:ascii="仿宋_GB2312" w:hAnsi="none" w:eastAsia="仿宋_GB2312" w:cs="仿宋_GB2312"/>
          <w:i w:val="0"/>
          <w:iCs w:val="0"/>
          <w:caps w:val="0"/>
          <w:color w:val="333333"/>
          <w:spacing w:val="0"/>
          <w:sz w:val="32"/>
          <w:szCs w:val="32"/>
          <w:bdr w:val="none" w:color="auto" w:sz="0" w:space="0"/>
          <w:shd w:val="clear" w:fill="FFFFFF"/>
        </w:rPr>
        <w:t> 对通过考试的应聘人员，用人单位应组织对其思想政治表现、道德品质、业务能力、工作实绩等情况进行考核，并对应聘人员资格条件进行复查。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第五章</w:t>
      </w:r>
      <w:r>
        <w:rPr>
          <w:rFonts w:hint="default" w:ascii="仿宋_GB2312" w:hAnsi="none" w:eastAsia="仿宋_GB2312" w:cs="仿宋_GB2312"/>
          <w:i w:val="0"/>
          <w:iCs w:val="0"/>
          <w:caps w:val="0"/>
          <w:color w:val="333333"/>
          <w:spacing w:val="0"/>
          <w:sz w:val="32"/>
          <w:szCs w:val="32"/>
          <w:bdr w:val="none" w:color="auto" w:sz="0" w:space="0"/>
          <w:shd w:val="clear" w:fill="FFFFFF"/>
        </w:rPr>
        <w:t> 聘 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第二十二条</w:t>
      </w:r>
      <w:r>
        <w:rPr>
          <w:rFonts w:hint="default" w:ascii="仿宋_GB2312" w:hAnsi="none" w:eastAsia="仿宋_GB2312" w:cs="仿宋_GB2312"/>
          <w:i w:val="0"/>
          <w:iCs w:val="0"/>
          <w:caps w:val="0"/>
          <w:color w:val="333333"/>
          <w:spacing w:val="0"/>
          <w:sz w:val="32"/>
          <w:szCs w:val="32"/>
          <w:bdr w:val="none" w:color="auto" w:sz="0" w:space="0"/>
          <w:shd w:val="clear" w:fill="FFFFFF"/>
        </w:rPr>
        <w:t> 经用人单位负责人员集体研究，按照考试和考核结果择优确定拟聘人员。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第二十三条</w:t>
      </w:r>
      <w:r>
        <w:rPr>
          <w:rFonts w:hint="default" w:ascii="仿宋_GB2312" w:hAnsi="none" w:eastAsia="仿宋_GB2312" w:cs="仿宋_GB2312"/>
          <w:i w:val="0"/>
          <w:iCs w:val="0"/>
          <w:caps w:val="0"/>
          <w:color w:val="333333"/>
          <w:spacing w:val="0"/>
          <w:sz w:val="32"/>
          <w:szCs w:val="32"/>
          <w:bdr w:val="none" w:color="auto" w:sz="0" w:space="0"/>
          <w:shd w:val="clear" w:fill="FFFFFF"/>
        </w:rPr>
        <w:t> 对拟聘人员应在适当范围进行公示，公示期一般为7至15日。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第二十四条</w:t>
      </w:r>
      <w:r>
        <w:rPr>
          <w:rFonts w:hint="default" w:ascii="仿宋_GB2312" w:hAnsi="none" w:eastAsia="仿宋_GB2312" w:cs="仿宋_GB2312"/>
          <w:i w:val="0"/>
          <w:iCs w:val="0"/>
          <w:caps w:val="0"/>
          <w:color w:val="333333"/>
          <w:spacing w:val="0"/>
          <w:sz w:val="32"/>
          <w:szCs w:val="32"/>
          <w:bdr w:val="none" w:color="auto" w:sz="0" w:space="0"/>
          <w:shd w:val="clear" w:fill="FFFFFF"/>
        </w:rPr>
        <w:t> 用人单位与拟聘人员签订聘用合同前，按照干部人事管理权限的规定报批或备案。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第二十五条</w:t>
      </w:r>
      <w:r>
        <w:rPr>
          <w:rFonts w:hint="default" w:ascii="仿宋_GB2312" w:hAnsi="none" w:eastAsia="仿宋_GB2312" w:cs="仿宋_GB2312"/>
          <w:i w:val="0"/>
          <w:iCs w:val="0"/>
          <w:caps w:val="0"/>
          <w:color w:val="333333"/>
          <w:spacing w:val="0"/>
          <w:sz w:val="32"/>
          <w:szCs w:val="32"/>
          <w:bdr w:val="none" w:color="auto" w:sz="0" w:space="0"/>
          <w:shd w:val="clear" w:fill="FFFFFF"/>
        </w:rPr>
        <w:t> 用人单位法定代表人或者其委托人与受聘人员签订聘用合同，确立人事关系。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第二十六条</w:t>
      </w:r>
      <w:r>
        <w:rPr>
          <w:rFonts w:hint="default" w:ascii="仿宋_GB2312" w:hAnsi="none" w:eastAsia="仿宋_GB2312" w:cs="仿宋_GB2312"/>
          <w:i w:val="0"/>
          <w:iCs w:val="0"/>
          <w:caps w:val="0"/>
          <w:color w:val="333333"/>
          <w:spacing w:val="0"/>
          <w:sz w:val="32"/>
          <w:szCs w:val="32"/>
          <w:bdr w:val="none" w:color="auto" w:sz="0" w:space="0"/>
          <w:shd w:val="clear" w:fill="FFFFFF"/>
        </w:rPr>
        <w:t> 事业单位公开招聘的人员按规定实行试用期制度。试用期包括在聘用合同期限内。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试用期满合格的，予以正式聘用；不合格的，取消聘用。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第六章</w:t>
      </w:r>
      <w:r>
        <w:rPr>
          <w:rFonts w:hint="default" w:ascii="仿宋_GB2312" w:hAnsi="none" w:eastAsia="仿宋_GB2312" w:cs="仿宋_GB2312"/>
          <w:i w:val="0"/>
          <w:iCs w:val="0"/>
          <w:caps w:val="0"/>
          <w:color w:val="333333"/>
          <w:spacing w:val="0"/>
          <w:sz w:val="32"/>
          <w:szCs w:val="32"/>
          <w:bdr w:val="none" w:color="auto" w:sz="0" w:space="0"/>
          <w:shd w:val="clear" w:fill="FFFFFF"/>
        </w:rPr>
        <w:t> 纪律与监督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第二十七条</w:t>
      </w:r>
      <w:r>
        <w:rPr>
          <w:rFonts w:hint="default" w:ascii="仿宋_GB2312" w:hAnsi="none" w:eastAsia="仿宋_GB2312" w:cs="仿宋_GB2312"/>
          <w:i w:val="0"/>
          <w:iCs w:val="0"/>
          <w:caps w:val="0"/>
          <w:color w:val="333333"/>
          <w:spacing w:val="0"/>
          <w:sz w:val="32"/>
          <w:szCs w:val="32"/>
          <w:bdr w:val="none" w:color="auto" w:sz="0" w:space="0"/>
          <w:shd w:val="clear" w:fill="FFFFFF"/>
        </w:rPr>
        <w:t> 事业单位公开招聘人员实行回避制度。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凡与聘用单位负责人员有夫妻关系、直系血亲关系、三代以内旁系血亲或者近姻亲关系的应聘人员，不得应聘该单位负责人员的秘书或者人事、财务、纪律检查岗位，以及有直接上下级领导关系的岗位。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聘用单位负责人员和招聘工作人员在办理人员聘用事项时，涉及与本人有上述亲属关系或者其他可能影响招聘公正的，也应当回避。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第二十八条</w:t>
      </w:r>
      <w:r>
        <w:rPr>
          <w:rFonts w:hint="default" w:ascii="仿宋_GB2312" w:hAnsi="none" w:eastAsia="仿宋_GB2312" w:cs="仿宋_GB2312"/>
          <w:i w:val="0"/>
          <w:iCs w:val="0"/>
          <w:caps w:val="0"/>
          <w:color w:val="333333"/>
          <w:spacing w:val="0"/>
          <w:sz w:val="32"/>
          <w:szCs w:val="32"/>
          <w:bdr w:val="none" w:color="auto" w:sz="0" w:space="0"/>
          <w:shd w:val="clear" w:fill="FFFFFF"/>
        </w:rPr>
        <w:t> 招聘工作要做到信息公开、过程公开、结果公开，接受社会及有关部门的监督。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第二十九条</w:t>
      </w:r>
      <w:r>
        <w:rPr>
          <w:rFonts w:hint="default" w:ascii="仿宋_GB2312" w:hAnsi="none" w:eastAsia="仿宋_GB2312" w:cs="仿宋_GB2312"/>
          <w:i w:val="0"/>
          <w:iCs w:val="0"/>
          <w:caps w:val="0"/>
          <w:color w:val="333333"/>
          <w:spacing w:val="0"/>
          <w:sz w:val="32"/>
          <w:szCs w:val="32"/>
          <w:bdr w:val="none" w:color="auto" w:sz="0" w:space="0"/>
          <w:shd w:val="clear" w:fill="FFFFFF"/>
        </w:rPr>
        <w:t> 政府人事行政部门和事业单位的上级主管部门要认真履行监管职责，对事业单位招聘过程中违反干部人事纪律及本规定的行为要予以制止和纠正，保证招聘工作的公开、公平、公正。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第三十条</w:t>
      </w:r>
      <w:r>
        <w:rPr>
          <w:rFonts w:hint="default" w:ascii="仿宋_GB2312" w:hAnsi="none" w:eastAsia="仿宋_GB2312" w:cs="仿宋_GB2312"/>
          <w:i w:val="0"/>
          <w:iCs w:val="0"/>
          <w:caps w:val="0"/>
          <w:color w:val="333333"/>
          <w:spacing w:val="0"/>
          <w:sz w:val="32"/>
          <w:szCs w:val="32"/>
          <w:bdr w:val="none" w:color="auto" w:sz="0" w:space="0"/>
          <w:shd w:val="clear" w:fill="FFFFFF"/>
        </w:rPr>
        <w:t> 严格公开招聘纪律。对有下列违反本规定情形的，必须严肃处理。构成犯罪的，依法追究刑事责任。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（一）应聘人员伪造、涂改证件、证明，或以其他不正当手段获取应聘资格的；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（二）应聘人员在考试考核过程中作弊的；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（三）招聘工作人员指使、纵容他人作弊，或在考试考核过程中参与作弊的；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（四）招聘工作人员故意泄露考试题目的；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（五）事业单位负责人员违反规定私自聘用人员的；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（六）政府人事行政部门、事业单位主管部门工作人员违反规定，影响招聘公平、公正进行的；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（七）违反本规定的其他情形的。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第三十一条</w:t>
      </w:r>
      <w:r>
        <w:rPr>
          <w:rFonts w:hint="default" w:ascii="仿宋_GB2312" w:hAnsi="none" w:eastAsia="仿宋_GB2312" w:cs="仿宋_GB2312"/>
          <w:i w:val="0"/>
          <w:iCs w:val="0"/>
          <w:caps w:val="0"/>
          <w:color w:val="333333"/>
          <w:spacing w:val="0"/>
          <w:sz w:val="32"/>
          <w:szCs w:val="32"/>
          <w:bdr w:val="none" w:color="auto" w:sz="0" w:space="0"/>
          <w:shd w:val="clear" w:fill="FFFFFF"/>
        </w:rPr>
        <w:t> 对违反公开招聘纪律的应聘人员，视情节轻重取消考试或聘用资格；对违反本规定招聘的受聘人员，一经查实，应当解除聘用合同，予以清退。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第三十二条</w:t>
      </w:r>
      <w:r>
        <w:rPr>
          <w:rFonts w:hint="default" w:ascii="仿宋_GB2312" w:hAnsi="none" w:eastAsia="仿宋_GB2312" w:cs="仿宋_GB2312"/>
          <w:i w:val="0"/>
          <w:iCs w:val="0"/>
          <w:caps w:val="0"/>
          <w:color w:val="333333"/>
          <w:spacing w:val="0"/>
          <w:sz w:val="32"/>
          <w:szCs w:val="32"/>
          <w:bdr w:val="none" w:color="auto" w:sz="0" w:space="0"/>
          <w:shd w:val="clear" w:fill="FFFFFF"/>
        </w:rPr>
        <w:t> 对违反公开招聘纪律的工作人员，视情节轻重调离招聘工作岗位或给予处分；对违反公开招聘纪律的其他相关人员，按照有关规定追究责任。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第七章</w:t>
      </w:r>
      <w:r>
        <w:rPr>
          <w:rFonts w:hint="default" w:ascii="仿宋_GB2312" w:hAnsi="none" w:eastAsia="仿宋_GB2312" w:cs="仿宋_GB2312"/>
          <w:i w:val="0"/>
          <w:iCs w:val="0"/>
          <w:caps w:val="0"/>
          <w:color w:val="333333"/>
          <w:spacing w:val="0"/>
          <w:sz w:val="32"/>
          <w:szCs w:val="32"/>
          <w:bdr w:val="none" w:color="auto" w:sz="0" w:space="0"/>
          <w:shd w:val="clear" w:fill="FFFFFF"/>
        </w:rPr>
        <w:t>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第三十三条</w:t>
      </w:r>
      <w:r>
        <w:rPr>
          <w:rFonts w:hint="default" w:ascii="仿宋_GB2312" w:hAnsi="none" w:eastAsia="仿宋_GB2312" w:cs="仿宋_GB2312"/>
          <w:i w:val="0"/>
          <w:iCs w:val="0"/>
          <w:caps w:val="0"/>
          <w:color w:val="333333"/>
          <w:spacing w:val="0"/>
          <w:sz w:val="32"/>
          <w:szCs w:val="32"/>
          <w:bdr w:val="none" w:color="auto" w:sz="0" w:space="0"/>
          <w:shd w:val="clear" w:fill="FFFFFF"/>
        </w:rPr>
        <w:t> 事业单位需要招聘外国国籍人员的，须报省级以上政府人事行政部门核准，并按照国家有关规定进行招聘。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第三十四条</w:t>
      </w:r>
      <w:r>
        <w:rPr>
          <w:rFonts w:hint="default" w:ascii="仿宋_GB2312" w:hAnsi="none" w:eastAsia="仿宋_GB2312" w:cs="仿宋_GB2312"/>
          <w:i w:val="0"/>
          <w:iCs w:val="0"/>
          <w:caps w:val="0"/>
          <w:color w:val="333333"/>
          <w:spacing w:val="0"/>
          <w:sz w:val="32"/>
          <w:szCs w:val="32"/>
          <w:bdr w:val="none" w:color="auto" w:sz="0" w:space="0"/>
          <w:shd w:val="clear" w:fill="FFFFFF"/>
        </w:rPr>
        <w:t> 省、自治区、直辖市政府人事行政部门可以根据本规定，制定本地区的公开招聘办法。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第三十五条</w:t>
      </w:r>
      <w:r>
        <w:rPr>
          <w:rFonts w:hint="default" w:ascii="仿宋_GB2312" w:hAnsi="none" w:eastAsia="仿宋_GB2312" w:cs="仿宋_GB2312"/>
          <w:i w:val="0"/>
          <w:iCs w:val="0"/>
          <w:caps w:val="0"/>
          <w:color w:val="333333"/>
          <w:spacing w:val="0"/>
          <w:sz w:val="32"/>
          <w:szCs w:val="32"/>
          <w:bdr w:val="none" w:color="auto" w:sz="0" w:space="0"/>
          <w:shd w:val="clear" w:fill="FFFFFF"/>
        </w:rPr>
        <w:t> 本规定自2006年1月1日起执行。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附件</w:t>
      </w:r>
      <w:r>
        <w:rPr>
          <w:rFonts w:hint="default" w:ascii="仿宋_GB2312" w:hAnsi="none" w:eastAsia="仿宋_GB2312" w:cs="仿宋_GB2312"/>
          <w:i w:val="0"/>
          <w:iCs w:val="0"/>
          <w:caps w:val="0"/>
          <w:color w:val="333333"/>
          <w:spacing w:val="0"/>
          <w:sz w:val="32"/>
          <w:szCs w:val="32"/>
          <w:bdr w:val="none" w:color="auto" w:sz="0" w:space="0"/>
          <w:shd w:val="clear" w:fill="FFFFFF"/>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关于进一步完善参加</w:t>
      </w: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“三支一扶”计划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等服务基层项目高校毕业生有关就业政策的通知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闽人发〔</w:t>
      </w:r>
      <w:r>
        <w:rPr>
          <w:rFonts w:hint="default" w:ascii="仿宋_GB2312" w:hAnsi="none" w:eastAsia="仿宋_GB2312" w:cs="仿宋_GB2312"/>
          <w:i w:val="0"/>
          <w:iCs w:val="0"/>
          <w:caps w:val="0"/>
          <w:color w:val="333333"/>
          <w:spacing w:val="0"/>
          <w:sz w:val="32"/>
          <w:szCs w:val="32"/>
          <w:bdr w:val="none" w:color="auto" w:sz="0" w:space="0"/>
          <w:shd w:val="clear" w:fill="FFFFFF"/>
        </w:rPr>
        <w:t>2009〕221号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各市、县</w:t>
      </w:r>
      <w:r>
        <w:rPr>
          <w:rFonts w:hint="default" w:ascii="仿宋_GB2312" w:hAnsi="none" w:eastAsia="仿宋_GB2312" w:cs="仿宋_GB2312"/>
          <w:i w:val="0"/>
          <w:iCs w:val="0"/>
          <w:caps w:val="0"/>
          <w:color w:val="333333"/>
          <w:spacing w:val="0"/>
          <w:sz w:val="32"/>
          <w:szCs w:val="32"/>
          <w:bdr w:val="none" w:color="auto" w:sz="0" w:space="0"/>
          <w:shd w:val="clear" w:fill="FFFFFF"/>
        </w:rPr>
        <w:t>(区)人事局，各有关市、县(区)“三支一扶”办：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根据中组部、人社部等五部门《关于统筹实施引导高校毕业生到农村基层服务项目工作的通知》（人社部发</w:t>
      </w:r>
      <w:r>
        <w:rPr>
          <w:rFonts w:hint="default" w:ascii="仿宋_GB2312" w:hAnsi="none" w:eastAsia="仿宋_GB2312" w:cs="仿宋_GB2312"/>
          <w:i w:val="0"/>
          <w:iCs w:val="0"/>
          <w:caps w:val="0"/>
          <w:color w:val="333333"/>
          <w:spacing w:val="0"/>
          <w:sz w:val="32"/>
          <w:szCs w:val="32"/>
          <w:bdr w:val="none" w:color="auto" w:sz="0" w:space="0"/>
          <w:shd w:val="clear" w:fill="FFFFFF"/>
        </w:rPr>
        <w:t>[2009]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一、服务基层项目主要包括：福建省级和设区市级高校毕业生</w:t>
      </w:r>
      <w:r>
        <w:rPr>
          <w:rFonts w:hint="default" w:ascii="仿宋_GB2312" w:hAnsi="none" w:eastAsia="仿宋_GB2312" w:cs="仿宋_GB2312"/>
          <w:i w:val="0"/>
          <w:iCs w:val="0"/>
          <w:caps w:val="0"/>
          <w:color w:val="333333"/>
          <w:spacing w:val="0"/>
          <w:sz w:val="32"/>
          <w:szCs w:val="32"/>
          <w:bdr w:val="none" w:color="auto" w:sz="0" w:space="0"/>
          <w:shd w:val="clear" w:fill="FFFFFF"/>
        </w:rPr>
        <w:t>“三支一扶”计划、福建省高校毕业生服务社区计划、福建省大学生志愿服务欠发达地区计划、大学生志愿服务西部计划（含研究生支教团）。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二、参加服务基层项目服务期为两年及以上期满考核合格的高校毕业生报考省、设区市公务员的，笔试总分加</w:t>
      </w:r>
      <w:r>
        <w:rPr>
          <w:rFonts w:hint="default" w:ascii="仿宋_GB2312" w:hAnsi="none" w:eastAsia="仿宋_GB2312" w:cs="仿宋_GB2312"/>
          <w:i w:val="0"/>
          <w:iCs w:val="0"/>
          <w:caps w:val="0"/>
          <w:color w:val="333333"/>
          <w:spacing w:val="0"/>
          <w:sz w:val="32"/>
          <w:szCs w:val="32"/>
          <w:bdr w:val="none" w:color="auto" w:sz="0" w:space="0"/>
          <w:shd w:val="clear" w:fill="FFFFFF"/>
        </w:rPr>
        <w:t>3分，报考县（市、区）、乡（镇）公务员的，笔试总分加5分。参加服务基层项目服务期限为一年，期满考核合格的高校毕业生限报考县（市、区）、乡（镇）公务员，笔试总分加5分。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三、参</w:t>
      </w:r>
      <w:r>
        <w:rPr>
          <w:rFonts w:hint="eastAsia" w:ascii="微软雅黑" w:hAnsi="微软雅黑" w:eastAsia="微软雅黑" w:cs="微软雅黑"/>
          <w:i w:val="0"/>
          <w:iCs w:val="0"/>
          <w:caps w:val="0"/>
          <w:color w:val="333333"/>
          <w:spacing w:val="-2"/>
          <w:sz w:val="32"/>
          <w:szCs w:val="32"/>
          <w:bdr w:val="none" w:color="auto" w:sz="0" w:space="0"/>
          <w:shd w:val="clear" w:fill="FFFFFF"/>
        </w:rPr>
        <w:t>加服务基层项目服务期为两年及以上期满考核合格的高校毕业生三年内报考我省事业单位工作人员招聘考试，既可按有两年以上基层工作经验报考，也可按应届毕业生身份报</w:t>
      </w:r>
      <w:r>
        <w:rPr>
          <w:rFonts w:hint="eastAsia" w:ascii="微软雅黑" w:hAnsi="微软雅黑" w:eastAsia="微软雅黑" w:cs="微软雅黑"/>
          <w:i w:val="0"/>
          <w:iCs w:val="0"/>
          <w:caps w:val="0"/>
          <w:color w:val="333333"/>
          <w:spacing w:val="0"/>
          <w:sz w:val="32"/>
          <w:szCs w:val="32"/>
          <w:bdr w:val="none" w:color="auto" w:sz="0" w:space="0"/>
          <w:shd w:val="clear" w:fill="FFFFFF"/>
        </w:rPr>
        <w:t>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四、参加服务基层项目服务期为两年及以上期满考核合格的高校毕业生报考省、设区市事业单位的，笔试总分加</w:t>
      </w:r>
      <w:r>
        <w:rPr>
          <w:rFonts w:hint="default" w:ascii="仿宋_GB2312" w:hAnsi="none" w:eastAsia="仿宋_GB2312" w:cs="仿宋_GB2312"/>
          <w:i w:val="0"/>
          <w:iCs w:val="0"/>
          <w:caps w:val="0"/>
          <w:color w:val="333333"/>
          <w:spacing w:val="0"/>
          <w:sz w:val="32"/>
          <w:szCs w:val="32"/>
          <w:bdr w:val="none" w:color="auto" w:sz="0" w:space="0"/>
          <w:shd w:val="clear" w:fill="FFFFFF"/>
        </w:rPr>
        <w:t>3分，报考县（市、区）、乡（镇）事业单位的，笔试总分加5分。参加服务基层项目服务期限为一年，期满考核合格的高校毕业生限报考县（市、区）、乡（镇）事业单位，笔试总分加5分。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七、凡通过享受政策待遇，被录（聘）为公务员和事业单位工作人员的服务基层项目高校毕业生，不再享受报考公务员和事业单位加分和专门职位招考优惠政策。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八、本通知从印发之日起执行，参加省外组织实施的上述服务基层项目福建生源高校毕业生参照执行。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福建省公务员局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福建省人力资源开发办公室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福建省高校毕业生</w:t>
      </w:r>
      <w:r>
        <w:rPr>
          <w:rFonts w:hint="default" w:ascii="仿宋_GB2312" w:hAnsi="none" w:eastAsia="仿宋_GB2312" w:cs="仿宋_GB2312"/>
          <w:i w:val="0"/>
          <w:iCs w:val="0"/>
          <w:caps w:val="0"/>
          <w:color w:val="333333"/>
          <w:spacing w:val="0"/>
          <w:sz w:val="32"/>
          <w:szCs w:val="32"/>
          <w:bdr w:val="none" w:color="auto" w:sz="0" w:space="0"/>
          <w:shd w:val="clear" w:fill="FFFFFF"/>
        </w:rPr>
        <w:t>“三支一扶”工作协调管理办公室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w:t>
      </w:r>
      <w:r>
        <w:rPr>
          <w:rFonts w:hint="default" w:ascii="仿宋_GB2312" w:hAnsi="none" w:eastAsia="仿宋_GB2312" w:cs="仿宋_GB2312"/>
          <w:i w:val="0"/>
          <w:iCs w:val="0"/>
          <w:caps w:val="0"/>
          <w:color w:val="333333"/>
          <w:spacing w:val="0"/>
          <w:sz w:val="32"/>
          <w:szCs w:val="32"/>
          <w:bdr w:val="none" w:color="auto" w:sz="0" w:space="0"/>
          <w:shd w:val="clear" w:fill="FFFFFF"/>
        </w:rPr>
        <w:t>○○九年九月二十五日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附件</w:t>
      </w:r>
      <w:r>
        <w:rPr>
          <w:rFonts w:hint="default" w:ascii="仿宋_GB2312" w:hAnsi="none" w:eastAsia="仿宋_GB2312" w:cs="仿宋_GB2312"/>
          <w:i w:val="0"/>
          <w:iCs w:val="0"/>
          <w:caps w:val="0"/>
          <w:color w:val="333333"/>
          <w:spacing w:val="0"/>
          <w:sz w:val="32"/>
          <w:szCs w:val="32"/>
          <w:bdr w:val="none" w:color="auto" w:sz="0" w:space="0"/>
          <w:shd w:val="clear" w:fill="FFFFFF"/>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关于农村独女户、二女户女儿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在参加事业单位招聘时给予加分的通知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莆政办〔</w:t>
      </w:r>
      <w:r>
        <w:rPr>
          <w:rFonts w:hint="default" w:ascii="仿宋_GB2312" w:hAnsi="none" w:eastAsia="仿宋_GB2312" w:cs="仿宋_GB2312"/>
          <w:i w:val="0"/>
          <w:iCs w:val="0"/>
          <w:caps w:val="0"/>
          <w:color w:val="333333"/>
          <w:spacing w:val="0"/>
          <w:sz w:val="32"/>
          <w:szCs w:val="32"/>
          <w:bdr w:val="none" w:color="auto" w:sz="0" w:space="0"/>
          <w:shd w:val="clear" w:fill="FFFFFF"/>
        </w:rPr>
        <w:t>2012〕225号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各县（区）人民政府（管委会）、市直有关单位：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为认真贯彻落实省委、省政府《关于实施</w:t>
      </w:r>
      <w:r>
        <w:rPr>
          <w:rFonts w:hint="default" w:ascii="仿宋_GB2312" w:hAnsi="none" w:eastAsia="仿宋_GB2312" w:cs="仿宋_GB2312"/>
          <w:i w:val="0"/>
          <w:iCs w:val="0"/>
          <w:caps w:val="0"/>
          <w:color w:val="333333"/>
          <w:spacing w:val="0"/>
          <w:sz w:val="32"/>
          <w:szCs w:val="32"/>
          <w:bdr w:val="none" w:color="auto" w:sz="0" w:space="0"/>
          <w:shd w:val="clear" w:fill="FFFFFF"/>
        </w:rPr>
        <w:t>“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16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莆田市人民政府办公室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48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2012年11月20日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48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48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48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附件</w:t>
      </w:r>
      <w:r>
        <w:rPr>
          <w:rFonts w:hint="default" w:ascii="仿宋_GB2312" w:hAnsi="none" w:eastAsia="仿宋_GB2312" w:cs="仿宋_GB2312"/>
          <w:i w:val="0"/>
          <w:iCs w:val="0"/>
          <w:caps w:val="0"/>
          <w:color w:val="333333"/>
          <w:spacing w:val="0"/>
          <w:sz w:val="32"/>
          <w:szCs w:val="32"/>
          <w:bdr w:val="none" w:color="auto" w:sz="0" w:space="0"/>
          <w:shd w:val="clear" w:fill="FFFFFF"/>
        </w:rPr>
        <w:t>7     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108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中共莆田市委办公室</w:t>
      </w: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  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关于进一步做好引进人才家属子女就业工作的通知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center"/>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（莆委办〔</w:t>
      </w:r>
      <w:r>
        <w:rPr>
          <w:rFonts w:ascii="仿宋" w:hAnsi="仿宋" w:eastAsia="仿宋" w:cs="仿宋"/>
          <w:i w:val="0"/>
          <w:iCs w:val="0"/>
          <w:caps w:val="0"/>
          <w:color w:val="333333"/>
          <w:spacing w:val="0"/>
          <w:sz w:val="32"/>
          <w:szCs w:val="32"/>
          <w:bdr w:val="none" w:color="auto" w:sz="0" w:space="0"/>
          <w:shd w:val="clear" w:fill="FFFFFF"/>
        </w:rPr>
        <w:t>2010〕64号）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各县区委（工委）、人民政府（管委会），市直有关单位：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为进一步做好人才引进工作，切实解决引进人才家属子女就业问题，根据国家人事部和省有关部门的规定，结合我市实际情况，现就引进人才家属子女就业工作通知如下：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1、引进高层次人才的尚未就业家属子发女进入事业单位工作，必须参加公开招聘考试，并符合岗位设置的条件，实行笔试加分政策。具体加分分值（按100分制的笔试成绩加分）为：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default" w:ascii="仿宋_GB2312" w:hAnsi="none" w:eastAsia="仿宋_GB2312" w:cs="仿宋_GB2312"/>
          <w:i w:val="0"/>
          <w:iCs w:val="0"/>
          <w:caps w:val="0"/>
          <w:color w:val="333333"/>
          <w:spacing w:val="0"/>
          <w:sz w:val="32"/>
          <w:szCs w:val="32"/>
          <w:bdr w:val="none" w:color="auto" w:sz="0" w:space="0"/>
          <w:shd w:val="clear" w:fill="FFFFFF"/>
        </w:rPr>
        <w:t>1）两院院士的家属子女加30分；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default" w:ascii="仿宋_GB2312" w:hAnsi="none" w:eastAsia="仿宋_GB2312" w:cs="仿宋_GB2312"/>
          <w:i w:val="0"/>
          <w:iCs w:val="0"/>
          <w:caps w:val="0"/>
          <w:color w:val="333333"/>
          <w:spacing w:val="0"/>
          <w:sz w:val="32"/>
          <w:szCs w:val="32"/>
          <w:bdr w:val="none" w:color="auto" w:sz="0" w:space="0"/>
          <w:shd w:val="clear" w:fill="FFFFFF"/>
        </w:rPr>
        <w:t>2）国家“千人计划”专家的属子女加28分；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default" w:ascii="仿宋_GB2312" w:hAnsi="none" w:eastAsia="仿宋_GB2312" w:cs="仿宋_GB2312"/>
          <w:i w:val="0"/>
          <w:iCs w:val="0"/>
          <w:caps w:val="0"/>
          <w:color w:val="333333"/>
          <w:spacing w:val="0"/>
          <w:sz w:val="32"/>
          <w:szCs w:val="32"/>
          <w:bdr w:val="none" w:color="auto" w:sz="0" w:space="0"/>
          <w:shd w:val="clear" w:fill="FFFFFF"/>
        </w:rPr>
        <w:t>3）国家“863计划”、“973计划”专家组组长、副组长的家属子女加25分；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default" w:ascii="仿宋_GB2312" w:hAnsi="none" w:eastAsia="仿宋_GB2312" w:cs="仿宋_GB2312"/>
          <w:i w:val="0"/>
          <w:iCs w:val="0"/>
          <w:caps w:val="0"/>
          <w:color w:val="333333"/>
          <w:spacing w:val="0"/>
          <w:sz w:val="32"/>
          <w:szCs w:val="32"/>
          <w:bdr w:val="none" w:color="auto" w:sz="0" w:space="0"/>
          <w:shd w:val="clear" w:fill="FFFFFF"/>
        </w:rPr>
        <w:t>4）国家有突贡献的中青年专家、享受国务院特殊津贴专家的家属子女加20分；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default" w:ascii="仿宋_GB2312" w:hAnsi="none" w:eastAsia="仿宋_GB2312" w:cs="仿宋_GB2312"/>
          <w:i w:val="0"/>
          <w:iCs w:val="0"/>
          <w:caps w:val="0"/>
          <w:color w:val="333333"/>
          <w:spacing w:val="0"/>
          <w:sz w:val="32"/>
          <w:szCs w:val="32"/>
          <w:bdr w:val="none" w:color="auto" w:sz="0" w:space="0"/>
          <w:shd w:val="clear" w:fill="FFFFFF"/>
        </w:rPr>
        <w:t>5）担任国家科技攻关课题负责人、国家重点实验室副主任以上、学术委员会副主任以上、学部委员的教授给专家的家属子女加18分；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default" w:ascii="仿宋_GB2312" w:hAnsi="none" w:eastAsia="仿宋_GB2312" w:cs="仿宋_GB2312"/>
          <w:i w:val="0"/>
          <w:iCs w:val="0"/>
          <w:caps w:val="0"/>
          <w:color w:val="333333"/>
          <w:spacing w:val="0"/>
          <w:sz w:val="32"/>
          <w:szCs w:val="32"/>
          <w:bdr w:val="none" w:color="auto" w:sz="0" w:space="0"/>
          <w:shd w:val="clear" w:fill="FFFFFF"/>
        </w:rPr>
        <w:t>6）相当于长江学者成就奖的教授专家的家属子女加15分；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default" w:ascii="仿宋_GB2312" w:hAnsi="none" w:eastAsia="仿宋_GB2312" w:cs="仿宋_GB2312"/>
          <w:i w:val="0"/>
          <w:iCs w:val="0"/>
          <w:caps w:val="0"/>
          <w:color w:val="333333"/>
          <w:spacing w:val="0"/>
          <w:sz w:val="32"/>
          <w:szCs w:val="32"/>
          <w:bdr w:val="none" w:color="auto" w:sz="0" w:space="0"/>
          <w:shd w:val="clear" w:fill="FFFFFF"/>
        </w:rPr>
        <w:t>7）获得相当于国家科技进步三等奖以上、省科技进步二等奖以上的教授级第一完成人的家属子女加10分；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default" w:ascii="仿宋_GB2312" w:hAnsi="none" w:eastAsia="仿宋_GB2312" w:cs="仿宋_GB2312"/>
          <w:i w:val="0"/>
          <w:iCs w:val="0"/>
          <w:caps w:val="0"/>
          <w:color w:val="333333"/>
          <w:spacing w:val="0"/>
          <w:sz w:val="32"/>
          <w:szCs w:val="32"/>
          <w:bdr w:val="none" w:color="auto" w:sz="0" w:space="0"/>
          <w:shd w:val="clear" w:fill="FFFFFF"/>
        </w:rPr>
        <w:t>8）教授、博士的家属子女加5分；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加分分值按照就高原则，不重复加分。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2、引进人才家属、子女已就业的，可按同类性质单位随调，组织人事部门要积极协调相关单位抓好落实。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3、对家属子女不符合事业单位设置条件的，引进单位可自行聘用，不列入编制内。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4、莆田学院内现有的教授、博士研究生的家属子女，符合事业单位招考岗位条件要求，具备上述条件可享受同等待遇。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left"/>
        <w:rPr>
          <w:rFonts w:hint="default" w:ascii="none" w:hAnsi="none" w:eastAsia="none" w:cs="none"/>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5、过去规定与本意见不一致的，按本意见执行。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righ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righ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center"/>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中共莆田市委办公室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60" w:lineRule="atLeast"/>
        <w:ind w:left="0" w:right="0" w:firstLine="640"/>
        <w:jc w:val="center"/>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莆田市人民政府办公室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00" w:lineRule="atLeast"/>
        <w:ind w:left="0" w:right="0" w:firstLine="0"/>
        <w:jc w:val="left"/>
        <w:rPr>
          <w:rFonts w:hint="default" w:ascii="none" w:hAnsi="none" w:eastAsia="none" w:cs="none"/>
          <w:i w:val="0"/>
          <w:iCs w:val="0"/>
          <w:caps w:val="0"/>
          <w:color w:val="333333"/>
          <w:spacing w:val="0"/>
          <w:sz w:val="24"/>
          <w:szCs w:val="24"/>
        </w:rPr>
      </w:pPr>
      <w:r>
        <w:rPr>
          <w:rFonts w:hint="default" w:ascii="仿宋_GB2312" w:hAnsi="none" w:eastAsia="仿宋_GB2312" w:cs="仿宋_GB2312"/>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rPr>
        <w:t>2010年11月30日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27B29"/>
    <w:rsid w:val="2DFA5F0C"/>
    <w:rsid w:val="40727B29"/>
    <w:rsid w:val="4A95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2022-03-28T01:24:00Z</dcterms:created>
  <dc:creator>Administrator</dc:creator>
  <cp:lastModifiedBy>Administrator</cp:lastModifiedBy>
  <dcterms:modified xsi:type="dcterms:W3CDTF">2022-03-28T01:54:35Z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C7D2A9C93FFC45EA9B5C2B460564256B</vt:lpwstr>
  </property>
</Properties>
</file>