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left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333333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_GBK" w:cs="Times New Roman"/>
          <w:b w:val="0"/>
          <w:bCs w:val="0"/>
          <w:color w:val="333333"/>
          <w:sz w:val="28"/>
          <w:szCs w:val="28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eastAsia="zh-CN"/>
        </w:rPr>
        <w:t>现场资格审查所需材料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1.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  <w:t>准考证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eastAsia="zh-CN"/>
        </w:rPr>
        <w:t>原件及复印件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2.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  <w:t>身份证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eastAsia="zh-CN"/>
        </w:rPr>
        <w:t>原件及复印件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3.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在境内高校毕业的报考人员，须提交毕业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（学位）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证书原件及复印件；在国（境）外高校毕业的，须出具教育部中国留学服务中心的学历（学位）认证。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.报考岗位要求有工作经历的，须提供加盖所在单位公章的《工作经历事项》（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eastAsia="zh-CN"/>
        </w:rPr>
        <w:t>见简章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），高校毕业生在校期间的社会实践经历，不视为工作经历；工作经历计算时间截至202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月，且按照“对年对月”的原则进行计算（如201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月至202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月）；若无连续工作经历的，仍按照“对年对月”的原则进行累计计算；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  <w:t>招聘条件中要求的各类等级证书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eastAsia="zh-CN"/>
        </w:rPr>
        <w:t>原件及复印件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  <w:t>（普通话、英语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val="en-US" w:eastAsia="zh-CN"/>
        </w:rPr>
        <w:t>等级证书、教师资格证书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  <w:t>等）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11F85BEF"/>
    <w:rsid w:val="1C772E5C"/>
    <w:rsid w:val="1D9B16C8"/>
    <w:rsid w:val="2A131F58"/>
    <w:rsid w:val="312354FC"/>
    <w:rsid w:val="57B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333333"/>
      <w:u w:val="none"/>
    </w:rPr>
  </w:style>
  <w:style w:type="character" w:styleId="9">
    <w:name w:val="Hyperlink"/>
    <w:basedOn w:val="5"/>
    <w:uiPriority w:val="0"/>
    <w:rPr>
      <w:color w:val="333333"/>
      <w:u w:val="none"/>
    </w:rPr>
  </w:style>
  <w:style w:type="character" w:customStyle="1" w:styleId="10">
    <w:name w:val="first-child"/>
    <w:basedOn w:val="5"/>
    <w:uiPriority w:val="0"/>
    <w:rPr>
      <w:b/>
      <w:bCs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BAE0F1E9F2E34876A18EA8096F2CAD13</vt:lpwstr>
  </property>
</Properties>
</file>