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40" w:lineRule="exact"/>
        <w:jc w:val="center"/>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宜都市2022年自主招聘农村义务教育学校</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教师公告</w:t>
      </w:r>
    </w:p>
    <w:p>
      <w:pPr>
        <w:spacing w:line="540" w:lineRule="exact"/>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经省委编办批准，2022年，宜都市面向社会公开招聘农村义务教育学校教师16名。根据《事业单位公开招聘人员暂行规定》（人事部令第6号）和《宜昌市事业单位公开招聘工作人员试行办法》（宜人社规〔2012〕1号）精神，结合我市农村义务教育学校编制、岗位空缺情况及工作需要，现组织2022年自主招聘农村义务教育学校教师工作，公告如下：</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一、招聘岗位及职数</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2022年，宜都市面向社会公开招聘农村义务教育学校教师16名，具体岗位详见《宜都市2022年自主招聘农村义务教育学校教师岗位及职数表》（见附件）。</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二、报考条件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（一）基本条件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1.思想政治素质好，拥护党的路线方针政策，具有全心全意为人民服务的宗旨意识，遵纪守法，品行端正；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2.有理想、有追求、责任感强，爱教敬业，乐于奉献；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3.具有符合教师岗位的专业能力，有较好的表达能力和较强的综合素质，身心健康；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4.每个岗位的具体招聘条件见《宜都市2022年自主招聘农村义务教育学校教师岗位及职数表》。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（二）有下列情况之一的不受理报考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1.涉嫌违法违纪正在接受审查的人员和尚未解除党纪、政纪处分的人员；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2.在公务员招考和事业单位公开招聘考试中被认定有严重违纪违规行为尚在禁考期内的人员；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3.在读全日制普通高校非2022年应届毕业生；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4.现役军人；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5.宜都市在编在岗教师；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6.按照《事业单位人事管理回避规定》等应当执行回避制度的人员；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7.法律法规规定不得招聘为事业单位工作人员的其他情形。</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三、招聘程序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（一）发布招聘公告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通过湖北省教育考试院网（http://www.hbea.edu.cn/）、宜都市人民政府官方网站（http://www.yidu.gov.cn/）和宜都教育专栏（http://www.yidu.gov.cn/jy/）发布《宜都市2022年自主招聘农村义务教育学校教师公告》。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（二）报名及笔试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报名及笔试环节由省教育厅等部门组织实施，具体时间及要求按湖北省2022年中小学教师公开招聘公告中相关规定执行，请考生到湖北省教育考试院网（http://www.hbea.edu.cn/）查询。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（三）资格审查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根据省教育厅、省人社厅发布的笔试成绩，分学段分学科依笔试成绩从高到低、按1:3的比例确定面试入围初步人选名单（面试入围人选不足1：3的，可不核减岗位，通过划定面试成绩合格线决定是否聘用）。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面试前，由宜都市教育局组织对面试入围初步人选进行资格审查。在职公务员（含参照公务员法管理人员）和在编事业单位工作人员报考的，须经本人所在单位同意，并在资格审查阶段提供单位同意报名的书面证明材料，否则，视为资格审查不合格。面试入围人员不按照指定时间、地点参加资格审查或资格审查不合格的，不能进入面试。资格审查的时间、地点及具体要求将在本次招聘信息发布官方网站上公告。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（四）面试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面试由宜都市教育局会同宜都市人社局组织实施。面试采用结构化面试方式进行。面试时间、地点及要求等将于面试前在本次招聘信息发布官方网站上公告。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综合成绩计算：按笔试成绩占40%、面试成绩占60%的权重计算考生综合成绩，综合成绩精确到小数点后两位，若遇综合成绩相同，按笔试成绩从高分到低分排序确定体检对象。若综合成绩和笔试成绩均相同，则组织加试笔试，按考生加试成绩从高分到低分排序确定体检对象。考生综合成绩及时在本次招聘信息发布官方网站上公告。</w:t>
      </w:r>
    </w:p>
    <w:p>
      <w:pPr>
        <w:spacing w:line="540" w:lineRule="exact"/>
        <w:ind w:firstLine="640" w:firstLineChars="200"/>
        <w:rPr>
          <w:rFonts w:hint="eastAsia" w:ascii="仿宋_GB2312" w:eastAsia="仿宋_GB2312"/>
          <w:sz w:val="32"/>
          <w:szCs w:val="32"/>
        </w:rPr>
      </w:pPr>
      <w:r>
        <w:rPr>
          <w:rFonts w:hint="eastAsia" w:ascii="仿宋_GB2312" w:eastAsia="仿宋_GB2312"/>
          <w:bCs/>
          <w:sz w:val="32"/>
          <w:szCs w:val="32"/>
        </w:rPr>
        <w:t>根据省委组织部、省人社厅、省教育厅等十一部门《关于深入实施高校毕业生“三支一扶”计划的通知》（鄂人社发[2017]2号）精神，参加“三支一扶”计划服务期满2年且考核合格的高校毕业生（含资教生、特岗生），报名本次招聘考试且参加了统一笔试，可在折合成百分制的笔试成绩上加5分。</w:t>
      </w:r>
      <w:r>
        <w:rPr>
          <w:rFonts w:hint="eastAsia" w:ascii="仿宋_GB2312" w:eastAsia="仿宋_GB2312"/>
          <w:sz w:val="32"/>
          <w:szCs w:val="32"/>
        </w:rPr>
        <w:t>其中，已招录（聘）为公务员或事业单位工作人员的，不再享受加分优惠政策。符合条件的应聘人员，应出具经相关部门审核确认盖章的证明材料，于笔试前提交（具体时间、地点及材料要求以省公告规定为准）。在规定时间内未提供证明材料的，不予加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（五）体检、考察和公示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体检。体检对象按招聘岗位根据综合成绩从高分到低分依次排序，按1:1比例确定，并在招聘信息发布官方网站上公告。体检工作由宜都市教育局负责组织实施。体检在县级及以上综合性医院进行，参照公务员招考体检标准。体检费用由考生自行承担。如体检不合格或自动放弃，则从参加该岗位面试人员中，按总成绩从高分到低分依次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考察。考察由宜都市教育局负责组织，考察的主要内容包括：考察对象的思想政治表现、道德品质、业务能力、工作实绩、遵纪守法及廉洁自律等情况。如考察对象不合格或自动放弃，则从参加该岗位面试人员中，按总成绩从高分到低分依次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公示。经体检、考察合格的人员，由宜都市事业单位招聘工作领导小组办公室报市事业单位招聘工作领导小组研究确定拟聘用人员，并面向社会公示，公示期7个工作日。公示中反映有影响聘用问题并查证属实的，不予聘用。公示中反映的问题一时难以查实的，暂缓聘用，待查清后再决定是否聘用。被聘人员自接到聘用通知20日内无正当理由不报到的，取消聘用资格，招聘主管部门报经宜都市事业单位招聘工作领导小组同意后可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（六）审批聘用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1.公示结束后，对同一学科岗位有两个以上学校招聘的，由宜都市教育局组织考生公开选岗。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体岗位确定后，市人社局下发聘用通知书，宜都市教育局按有关规定和程序为应聘人员办理聘用等手续。人员聘用实行试用期制度，试用期按宜人社规〔2012〕1号文件执行，试用期满考核合格者，办理正式聘用手续，明确岗位等级，享受相关待遇；试用期满考核不合格，解除聘用合同。聘用人员在宜都市最低服务年限为五年（含试用期）。</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四、疫情防控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应聘人员应当自觉服从招聘单位和考试举办单位的防疫工作安排，配合做好卫生防疫工作。参加现场招聘活动的必须出具健康码及相关必要证明，遵守现场防疫守则。</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五、其它事项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1.对违反公开招聘纪律的考生和工作人员，按照《事业单位公开招聘违纪违规行为处理规定》（人社部令〔2017〕第35号）处理，涉嫌犯罪的及时移送司法机关处理。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2.本次招聘过程中的有关信息将及时通过招聘信息发布官方网站公告，请报考考生注意跟踪关注相关招考信息。招考期间，请考生务必保持所填报的移动电话24小时畅通，以备联系。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宜都市招聘信息发布官方网站：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宜都市人民政府官方网站（http://www.yidu.gov.cn/）</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宜都教育专栏（http://www.yidu.gov.cn/jy/）</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政策咨询电话（节假日、双休日除外）：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彭老师：0717－4823132（宜都市教育局教师管理股）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监督电话：</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0717－4830538（宜都市教育局纪检监察室）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湖北省招聘中小学教师信息发布请考生关注湖北省教育考试院等相关网站。</w:t>
      </w:r>
    </w:p>
    <w:p>
      <w:pPr>
        <w:spacing w:line="540" w:lineRule="exact"/>
        <w:rPr>
          <w:rFonts w:hint="eastAsia" w:ascii="仿宋_GB2312" w:eastAsia="仿宋_GB2312"/>
          <w:sz w:val="32"/>
          <w:szCs w:val="32"/>
        </w:rPr>
      </w:pPr>
      <w:r>
        <w:rPr>
          <w:rFonts w:hint="eastAsia" w:ascii="仿宋_GB2312" w:eastAsia="仿宋_GB2312"/>
          <w:sz w:val="32"/>
          <w:szCs w:val="32"/>
        </w:rPr>
        <w:t xml:space="preserve">    </w:t>
      </w:r>
    </w:p>
    <w:p>
      <w:pPr>
        <w:spacing w:line="54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附件：宜都市2022年自主招聘农村义务教育学校教师岗位及职数表</w:t>
      </w:r>
    </w:p>
    <w:p>
      <w:pPr>
        <w:spacing w:line="54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 xml:space="preserve">      </w:t>
      </w:r>
    </w:p>
    <w:p>
      <w:pPr>
        <w:spacing w:line="540" w:lineRule="exact"/>
        <w:rPr>
          <w:rFonts w:hint="eastAsia" w:ascii="仿宋_GB2312" w:eastAsia="仿宋_GB2312"/>
          <w:sz w:val="32"/>
          <w:szCs w:val="32"/>
        </w:rPr>
      </w:pPr>
    </w:p>
    <w:p>
      <w:pPr>
        <w:spacing w:line="540" w:lineRule="exact"/>
        <w:ind w:firstLine="5280" w:firstLineChars="1650"/>
        <w:rPr>
          <w:rFonts w:hint="eastAsia" w:ascii="仿宋_GB2312" w:eastAsia="仿宋_GB2312"/>
          <w:sz w:val="32"/>
          <w:szCs w:val="32"/>
        </w:rPr>
      </w:pPr>
      <w:r>
        <w:rPr>
          <w:rFonts w:hint="eastAsia" w:ascii="仿宋_GB2312" w:eastAsia="仿宋_GB2312"/>
          <w:sz w:val="32"/>
          <w:szCs w:val="32"/>
        </w:rPr>
        <w:t xml:space="preserve">宜都市教育局  </w:t>
      </w:r>
    </w:p>
    <w:p>
      <w:pPr>
        <w:spacing w:line="540" w:lineRule="exact"/>
        <w:ind w:firstLine="5120" w:firstLineChars="1600"/>
        <w:rPr>
          <w:rFonts w:hint="eastAsia" w:ascii="仿宋_GB2312" w:eastAsia="仿宋_GB2312"/>
          <w:sz w:val="32"/>
          <w:szCs w:val="32"/>
        </w:rPr>
      </w:pPr>
      <w:r>
        <w:rPr>
          <w:rFonts w:hint="eastAsia" w:ascii="仿宋_GB2312" w:eastAsia="仿宋_GB2312"/>
          <w:sz w:val="32"/>
          <w:szCs w:val="32"/>
        </w:rPr>
        <w:t>2022年3月</w:t>
      </w:r>
      <w:r>
        <w:rPr>
          <w:rFonts w:hint="eastAsia" w:ascii="仿宋_GB2312" w:eastAsia="仿宋_GB2312"/>
          <w:sz w:val="32"/>
          <w:szCs w:val="32"/>
          <w:lang w:val="en-US" w:eastAsia="zh-CN"/>
        </w:rPr>
        <w:t>14</w:t>
      </w:r>
      <w:r>
        <w:rPr>
          <w:rFonts w:hint="eastAsia" w:ascii="仿宋_GB2312" w:eastAsia="仿宋_GB2312"/>
          <w:sz w:val="32"/>
          <w:szCs w:val="32"/>
        </w:rPr>
        <w:t>日</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sectPr>
          <w:pgSz w:w="11906" w:h="16838"/>
          <w:pgMar w:top="1701" w:right="1474" w:bottom="1701" w:left="1588" w:header="851" w:footer="992" w:gutter="0"/>
          <w:cols w:space="720" w:num="1"/>
          <w:docGrid w:type="lines" w:linePitch="312" w:charSpace="0"/>
        </w:sectPr>
      </w:pPr>
    </w:p>
    <w:p>
      <w:pPr>
        <w:spacing w:line="540" w:lineRule="exact"/>
        <w:rPr>
          <w:rFonts w:hint="eastAsia" w:ascii="仿宋_GB2312" w:eastAsia="黑体"/>
          <w:sz w:val="32"/>
          <w:szCs w:val="32"/>
          <w:lang w:eastAsia="zh-CN"/>
        </w:rPr>
      </w:pPr>
      <w:r>
        <w:rPr>
          <w:rFonts w:hint="eastAsia" w:ascii="黑体" w:hAnsi="宋体" w:eastAsia="黑体" w:cs="黑体"/>
          <w:i w:val="0"/>
          <w:color w:val="000000"/>
          <w:kern w:val="0"/>
          <w:sz w:val="28"/>
          <w:szCs w:val="28"/>
          <w:u w:val="none"/>
          <w:lang w:val="en-US" w:eastAsia="zh-CN" w:bidi="ar"/>
        </w:rPr>
        <w:t>附件：</w:t>
      </w:r>
    </w:p>
    <w:tbl>
      <w:tblPr>
        <w:tblStyle w:val="7"/>
        <w:tblpPr w:leftFromText="180" w:rightFromText="180" w:vertAnchor="text" w:horzAnchor="page" w:tblpX="1338" w:tblpY="1093"/>
        <w:tblOverlap w:val="never"/>
        <w:tblW w:w="14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9"/>
        <w:gridCol w:w="735"/>
        <w:gridCol w:w="1166"/>
        <w:gridCol w:w="1291"/>
        <w:gridCol w:w="916"/>
        <w:gridCol w:w="485"/>
        <w:gridCol w:w="851"/>
        <w:gridCol w:w="2873"/>
        <w:gridCol w:w="624"/>
        <w:gridCol w:w="740"/>
        <w:gridCol w:w="166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主管部门名称</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招聘单位名称</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岗位名称</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岗位类别</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招聘计划</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岗位描述</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岗位所需专业</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学历</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学位</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年龄</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宜都市教育局</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宜都市农村义务教育初中阶段学校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初中语文教师</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从事语文学科教学</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中国语言文学类，新闻传播学类，汉语国际教育、人文教育、文秘教育、中文教育、秘书教育、学科教学（语文）</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30周岁以下（即1991年1月1日以后出生）。资教生（含特岗生）、“三支一扶”服务期满人员报名参加考试的，年龄可放宽至35周岁以下（即1986年1月1日以后出生）。</w:t>
            </w:r>
          </w:p>
        </w:tc>
        <w:tc>
          <w:tcPr>
            <w:tcW w:w="22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初中及以上学段教师资格证书（若已取得初中及以上学段教师资格考试合格证明及符合教师资格认定条件的普通话水平测试等级证书，可以参加报考，但试用期满转正之前须取得相应教师资格证书，否则不予转正并解除聘用合同）；2.语文教师须具备二级甲等及以上普通话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初中数学教师</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从事数学学科教学</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数学统计学类，财务会计类，金融学类，数学教育、学科教学（数学）</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初中英语教师</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从事英语学科教学</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英语、英语语言文学、英语笔译、英语口译、翻译、学科教学（英语）</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初中地理教师</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从事地理学科教学</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地理科学类，环境科学与工程类，自然保护与环境生态类，地质学类，大气科学类，学科教学（地理）</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5"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初中历史教师</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从事历史学科教学</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历史学类，学科教学（历史）</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初中体育教师</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从事体育学科教学</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体育学类，学科教学（体育）</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spacing w:line="540" w:lineRule="exact"/>
        <w:jc w:val="center"/>
        <w:rPr>
          <w:rFonts w:hint="eastAsia" w:ascii="仿宋_GB2312" w:eastAsia="仿宋_GB2312"/>
          <w:sz w:val="32"/>
          <w:szCs w:val="32"/>
        </w:rPr>
      </w:pPr>
      <w:r>
        <w:rPr>
          <w:rFonts w:hint="eastAsia" w:ascii="方正小标宋简体" w:hAnsi="方正小标宋简体" w:eastAsia="方正小标宋简体" w:cs="方正小标宋简体"/>
          <w:i w:val="0"/>
          <w:color w:val="000000"/>
          <w:kern w:val="0"/>
          <w:sz w:val="36"/>
          <w:szCs w:val="36"/>
          <w:u w:val="none"/>
          <w:lang w:val="en-US" w:eastAsia="zh-CN" w:bidi="ar"/>
        </w:rPr>
        <w:t>宜都市2022年自主招聘农村义务教育学校教师岗位及职数表</w:t>
      </w:r>
    </w:p>
    <w:p>
      <w:pPr>
        <w:spacing w:line="540" w:lineRule="exact"/>
        <w:rPr>
          <w:rFonts w:hint="eastAsia" w:ascii="仿宋_GB2312" w:eastAsia="仿宋_GB2312"/>
          <w:sz w:val="32"/>
          <w:szCs w:val="32"/>
        </w:rPr>
      </w:pPr>
    </w:p>
    <w:p>
      <w:pPr>
        <w:rPr>
          <w:rFonts w:hint="eastAsia"/>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587B"/>
    <w:rsid w:val="00C5502B"/>
    <w:rsid w:val="0177775C"/>
    <w:rsid w:val="06704FDC"/>
    <w:rsid w:val="094F4256"/>
    <w:rsid w:val="0D5814D1"/>
    <w:rsid w:val="1DA31DCF"/>
    <w:rsid w:val="26DE3F03"/>
    <w:rsid w:val="2D1C27FD"/>
    <w:rsid w:val="30772EE5"/>
    <w:rsid w:val="48AB587B"/>
    <w:rsid w:val="4EAF5095"/>
    <w:rsid w:val="57B163F3"/>
    <w:rsid w:val="64734FB1"/>
    <w:rsid w:val="73101E5C"/>
    <w:rsid w:val="743662C4"/>
    <w:rsid w:val="78B23E01"/>
    <w:rsid w:val="7929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Emphasis"/>
    <w:basedOn w:val="8"/>
    <w:qFormat/>
    <w:uiPriority w:val="20"/>
    <w:rPr>
      <w:i/>
      <w:iCs/>
    </w:rPr>
  </w:style>
  <w:style w:type="character" w:styleId="12">
    <w:name w:val="Hyperlink"/>
    <w:basedOn w:val="8"/>
    <w:uiPriority w:val="0"/>
    <w:rPr>
      <w:color w:val="0000FF"/>
      <w:u w:val="single"/>
    </w:rPr>
  </w:style>
  <w:style w:type="character" w:customStyle="1" w:styleId="13">
    <w:name w:val="UserStyle_0"/>
    <w:qFormat/>
    <w:uiPriority w:val="0"/>
    <w:rPr>
      <w:rFonts w:cs="Times New Roman"/>
    </w:rPr>
  </w:style>
  <w:style w:type="paragraph" w:customStyle="1" w:styleId="14">
    <w:name w:val="p0"/>
    <w:basedOn w:val="1"/>
    <w:uiPriority w:val="0"/>
    <w:pPr>
      <w:widowControl/>
    </w:pPr>
    <w:rPr>
      <w:rFonts w:eastAsia="宋体"/>
      <w:kern w:val="0"/>
      <w:sz w:val="21"/>
      <w:szCs w:val="21"/>
    </w:rPr>
  </w:style>
  <w:style w:type="paragraph" w:customStyle="1" w:styleId="15">
    <w:name w:val=" Char1"/>
    <w:basedOn w:val="1"/>
    <w:uiPriority w:val="0"/>
    <w:pPr>
      <w:tabs>
        <w:tab w:val="left" w:pos="0"/>
      </w:tabs>
      <w:spacing w:line="360" w:lineRule="auto"/>
    </w:pPr>
    <w:rPr>
      <w:rFonts w:eastAsia="宋体"/>
      <w:sz w:val="24"/>
    </w:rPr>
  </w:style>
  <w:style w:type="paragraph" w:customStyle="1" w:styleId="16">
    <w:name w:val=" Char"/>
    <w:basedOn w:val="1"/>
    <w:next w:val="1"/>
    <w:qFormat/>
    <w:uiPriority w:val="0"/>
    <w:pPr>
      <w:spacing w:line="240" w:lineRule="atLeast"/>
      <w:ind w:left="420" w:firstLine="420"/>
      <w:jc w:val="left"/>
    </w:pPr>
    <w:rPr>
      <w:rFonts w:eastAsia="仿宋_GB2312"/>
      <w:b/>
      <w:bCs/>
      <w:sz w:val="30"/>
    </w:rPr>
  </w:style>
  <w:style w:type="character" w:customStyle="1" w:styleId="1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2022-03-18T01:07:00Z</dcterms:created>
  <dc:creator>Administrator</dc:creator>
  <cp:lastModifiedBy>Administrator</cp:lastModifiedBy>
  <dcterms:modified xsi:type="dcterms:W3CDTF">2022-03-18T02:56:52Z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A7B6E38401EE4952AB3DF5AD45825A8C</vt:lpwstr>
  </property>
</Properties>
</file>