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20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22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年连州市公开招聘教师报名表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z w:val="24"/>
          <w:szCs w:val="24"/>
        </w:rPr>
        <w:t xml:space="preserve">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490"/>
        <w:gridCol w:w="751"/>
        <w:gridCol w:w="92"/>
        <w:gridCol w:w="1155"/>
        <w:gridCol w:w="1603"/>
        <w:gridCol w:w="891"/>
        <w:gridCol w:w="306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报考单位</w:t>
            </w:r>
          </w:p>
        </w:tc>
        <w:tc>
          <w:tcPr>
            <w:tcW w:w="5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报考职位</w:t>
            </w:r>
            <w:r>
              <w:rPr>
                <w:rFonts w:hint="eastAsia" w:ascii="仿宋_GB2312"/>
                <w:spacing w:val="-6"/>
                <w:sz w:val="24"/>
                <w:szCs w:val="24"/>
              </w:rPr>
              <w:t>及代码</w:t>
            </w:r>
          </w:p>
        </w:tc>
        <w:tc>
          <w:tcPr>
            <w:tcW w:w="5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232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是否在编人员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8" w:hRule="atLeast"/>
        </w:trPr>
        <w:tc>
          <w:tcPr>
            <w:tcW w:w="17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（按时间先后顺序填写）</w:t>
            </w:r>
          </w:p>
        </w:tc>
        <w:tc>
          <w:tcPr>
            <w:tcW w:w="741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初 审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复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4"/>
      </w:rPr>
    </w:pPr>
    <w:r>
      <w:rPr>
        <w:rStyle w:val="6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6"/>
        <w:sz w:val="24"/>
      </w:rPr>
      <w:t>2</w:t>
    </w:r>
    <w:r>
      <w:rPr>
        <w:sz w:val="24"/>
      </w:rPr>
      <w:fldChar w:fldCharType="end"/>
    </w:r>
    <w:r>
      <w:rPr>
        <w:rStyle w:val="6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1C8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 Char Char Char Char Char Char Char Char Char Char1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2022-03-15T01:16:57Z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F7DC2FFE6E804BBD8B743716E6E034E1</vt:lpwstr>
  </property>
</Properties>
</file>