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嘉荫县高中阶段学校教师公开招聘计划表</w:t>
      </w:r>
    </w:p>
    <w:tbl>
      <w:tblPr>
        <w:tblW w:w="8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2084"/>
        <w:gridCol w:w="2333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需求学校</w:t>
            </w:r>
          </w:p>
        </w:tc>
        <w:tc>
          <w:tcPr>
            <w:tcW w:w="2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需求学校类别</w:t>
            </w:r>
          </w:p>
        </w:tc>
        <w:tc>
          <w:tcPr>
            <w:tcW w:w="2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需求岗位学科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嘉荫县第一中学</w:t>
            </w:r>
          </w:p>
        </w:tc>
        <w:tc>
          <w:tcPr>
            <w:tcW w:w="2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普通高中</w:t>
            </w: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语文教师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数学教师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英语教师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物理教师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化学教师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历史教师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地理教师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信息技术教师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vertAlign w:val="baseline"/>
              </w:rPr>
              <w:t>嘉荫县职业教育中心学校</w:t>
            </w:r>
          </w:p>
        </w:tc>
        <w:tc>
          <w:tcPr>
            <w:tcW w:w="20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职业高中</w:t>
            </w: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语文教师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数学教师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计算机教师</w:t>
            </w:r>
          </w:p>
        </w:tc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嘉荫县高中阶段学校教师公开招聘报名登记表</w:t>
      </w:r>
    </w:p>
    <w:tbl>
      <w:tblPr>
        <w:tblW w:w="9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283"/>
        <w:gridCol w:w="1360"/>
        <w:gridCol w:w="1264"/>
        <w:gridCol w:w="1226"/>
        <w:gridCol w:w="1267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315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1寸蓝底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21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315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学习经历（从高中填起并注明院系、专业及研究方向）</w:t>
            </w:r>
          </w:p>
        </w:tc>
        <w:tc>
          <w:tcPr>
            <w:tcW w:w="801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工作经历及职务（职称）</w:t>
            </w:r>
          </w:p>
        </w:tc>
        <w:tc>
          <w:tcPr>
            <w:tcW w:w="801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01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主要科研成果目录（含论文、著作和课题）</w:t>
            </w:r>
          </w:p>
        </w:tc>
        <w:tc>
          <w:tcPr>
            <w:tcW w:w="801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本人承诺：个人所填内容及上报资料实事求是，如有弄虚作假行为，本人承担全部责任。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0" w:lineRule="atLeast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报考人签字：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showbtn"/>
    <w:basedOn w:val="4"/>
    <w:uiPriority w:val="0"/>
    <w:rPr>
      <w:vanish/>
    </w:rPr>
  </w:style>
  <w:style w:type="character" w:customStyle="1" w:styleId="12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7AC039A479D34234B0D5CDFA1CBDA2A0</vt:lpwstr>
  </property>
</Properties>
</file>