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楷体" w:hAnsi="楷体" w:eastAsia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绍兴技师学院  绍兴市职业教育中心</w:t>
      </w:r>
    </w:p>
    <w:p>
      <w:pPr>
        <w:spacing w:line="48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年第二轮新教师招聘公告</w:t>
      </w:r>
    </w:p>
    <w:p>
      <w:pPr>
        <w:spacing w:before="156" w:beforeLines="50"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绍兴技师学院 绍兴市职教中心创建于1958年，全额拨款事业单位，是首批国家级重点职校、首批国家中职改革发展示范学校、全国职业教育先进集体，浙江省首批中职名校，浙江省双高项目建设单位。学校地处绍兴市中心，投资近10亿、占地263亩的新校区将于2022年投入使用。设有智能制造、艺术设计、现代服务、财会信息等四大类20多个专业，现有师生员工4500多名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因学校建设发展需要，根据事业单位人员公开招聘有关规定，决定招聘事业编制教师6名。现将有关事项公告如下：</w:t>
      </w:r>
    </w:p>
    <w:p>
      <w:pPr>
        <w:pStyle w:val="16"/>
        <w:spacing w:line="48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一、招聘原则与方式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招聘工作坚持公开、公平、竞争和择优的原则，采取公开报名、现场考核、择优聘用的方式，按岗位进行招考。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对应聘者总体要求如下：</w:t>
      </w:r>
    </w:p>
    <w:p>
      <w:pPr>
        <w:adjustRightInd w:val="0"/>
        <w:snapToGrid w:val="0"/>
        <w:spacing w:line="52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1.忠诚党的教育事业，遵纪守法，品行端正，身心健康。</w:t>
      </w:r>
    </w:p>
    <w:p>
      <w:pPr>
        <w:adjustRightInd w:val="0"/>
        <w:snapToGrid w:val="0"/>
        <w:spacing w:line="52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2.具备与招聘岗位相一致的专业水平条件。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3.具有教师的基本素质和教育教学潜能。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eastAsia="zh-CN"/>
        </w:rPr>
        <w:t>4.符合新时代中小学教师职业行为十项准则要求，无刑事犯罪记录和其他不得聘用的违法记录。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.年龄35周岁以下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（1987年2月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日之后出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pStyle w:val="16"/>
        <w:spacing w:line="48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6"/>
        <w:spacing w:line="48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二、招聘计划</w:t>
      </w:r>
    </w:p>
    <w:p>
      <w:pPr>
        <w:pStyle w:val="16"/>
        <w:ind w:firstLine="643"/>
        <w:jc w:val="lef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6"/>
        <w:ind w:firstLine="643"/>
        <w:jc w:val="lef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6"/>
        <w:ind w:firstLine="643"/>
        <w:jc w:val="lef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1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51"/>
        <w:gridCol w:w="3560"/>
        <w:gridCol w:w="1826"/>
        <w:gridCol w:w="1559"/>
        <w:gridCol w:w="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本科专业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研究生专业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1998年</w:t>
            </w:r>
          </w:p>
        </w:tc>
        <w:tc>
          <w:tcPr>
            <w:tcW w:w="1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2012年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94" w:type="dxa"/>
            <w:vAlign w:val="center"/>
          </w:tcPr>
          <w:p>
            <w:pPr>
              <w:pStyle w:val="16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烹饪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60" w:type="dxa"/>
            <w:vAlign w:val="center"/>
          </w:tcPr>
          <w:p>
            <w:pPr>
              <w:pStyle w:val="16"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040333W烹饪与营养教育</w:t>
            </w:r>
          </w:p>
        </w:tc>
        <w:tc>
          <w:tcPr>
            <w:tcW w:w="1826" w:type="dxa"/>
            <w:vAlign w:val="center"/>
          </w:tcPr>
          <w:p>
            <w:pPr>
              <w:pStyle w:val="16"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082708T烹饪与营养教育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本科或研究生阶段与所报专业对口。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4" w:type="dxa"/>
            <w:vAlign w:val="center"/>
          </w:tcPr>
          <w:p>
            <w:pPr>
              <w:pStyle w:val="16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计算机软件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60" w:type="dxa"/>
            <w:vAlign w:val="center"/>
          </w:tcPr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080605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计算机科学与技术080611W软件工程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080619W计算机软件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080613W网络工程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071205W信息安全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071204W科技防卫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080640S物联网工程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080641S传感网技术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080628S数字媒体技术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080612W影视艺术技术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080627S智能科学与技术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080903W空间信息与数字技术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080637H电子与计算机工程</w:t>
            </w:r>
          </w:p>
        </w:tc>
        <w:tc>
          <w:tcPr>
            <w:tcW w:w="1826" w:type="dxa"/>
            <w:vAlign w:val="center"/>
          </w:tcPr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0809计算机类</w:t>
            </w:r>
          </w:p>
        </w:tc>
        <w:tc>
          <w:tcPr>
            <w:tcW w:w="1559" w:type="dxa"/>
            <w:vAlign w:val="center"/>
          </w:tcPr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0812计算机科学与技术</w:t>
            </w:r>
          </w:p>
          <w:p>
            <w:pPr>
              <w:pStyle w:val="20"/>
              <w:widowControl/>
              <w:spacing w:line="4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0775 计算机科学与技术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pStyle w:val="16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pStyle w:val="16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机电一体化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60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080305Y机械工程及自动化080301机械设计制造及其自动化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080309S制造自动化与测控技术080307W机械电子工程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080201机械工程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080202机械设计制造及其自动化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080204机械电子工程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080201机械制造及其自动化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080202机械电子工程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080203机械设计及理论 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pStyle w:val="16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94" w:type="dxa"/>
            <w:vAlign w:val="center"/>
          </w:tcPr>
          <w:p>
            <w:pPr>
              <w:pStyle w:val="16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电气自动化</w:t>
            </w:r>
          </w:p>
        </w:tc>
        <w:tc>
          <w:tcPr>
            <w:tcW w:w="851" w:type="dxa"/>
            <w:vAlign w:val="center"/>
          </w:tcPr>
          <w:p>
            <w:pPr>
              <w:pStyle w:val="16"/>
              <w:spacing w:line="4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6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0806电气信息类（部分）</w:t>
            </w:r>
          </w:p>
        </w:tc>
        <w:tc>
          <w:tcPr>
            <w:tcW w:w="182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0806电气类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0808电气工程</w:t>
            </w:r>
          </w:p>
        </w:tc>
        <w:tc>
          <w:tcPr>
            <w:tcW w:w="691" w:type="dxa"/>
            <w:vMerge w:val="continue"/>
            <w:vAlign w:val="center"/>
          </w:tcPr>
          <w:p>
            <w:pPr>
              <w:pStyle w:val="20"/>
              <w:widowControl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6"/>
        <w:spacing w:line="48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6"/>
        <w:spacing w:line="48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三、招聘对象和条件</w:t>
      </w:r>
    </w:p>
    <w:p>
      <w:pPr>
        <w:pStyle w:val="16"/>
        <w:spacing w:line="480" w:lineRule="exact"/>
        <w:ind w:firstLine="64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本科及以上学历，有3年以上企事业单位相关专业的工作经历，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年龄要求在35周岁以下（198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日之后出生）。</w:t>
      </w:r>
    </w:p>
    <w:p>
      <w:pPr>
        <w:pStyle w:val="16"/>
        <w:spacing w:line="48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四、招聘办法和程序</w:t>
      </w:r>
    </w:p>
    <w:p>
      <w:pPr>
        <w:spacing w:line="480" w:lineRule="exact"/>
        <w:ind w:firstLine="642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（一）报名和资格审查</w:t>
      </w:r>
    </w:p>
    <w:p>
      <w:pPr>
        <w:spacing w:line="480" w:lineRule="exact"/>
        <w:ind w:firstLine="642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1．网上报名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2022年2月15日-2022年3月15日12:00前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报名材料：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提供《绍兴技师学院 绍兴市职业教育中心2022年教师招聘报名表（专业课）》、《绍兴技师学院 绍兴市职业教育中心2022年教师招聘材料清单（专业课）》及对应佐证材料。若应聘人员为事业单位在编在职人员，还应提供所在单位同意应聘的证明材料，不能提供的，视作不符合应聘要求。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报名方法：报名表可至学校官网（www.sxszjzx.com）下载，考生根据要求将材料压缩打包发至学校邮箱（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sxjsxy2022@163.com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）。邮件名称为“报考学科＋姓名”，证书等材料请以PDF格式扫描。报名材料未按照要求提交的，视作报名无效。</w:t>
      </w:r>
    </w:p>
    <w:p>
      <w:pPr>
        <w:spacing w:line="480" w:lineRule="exact"/>
        <w:ind w:firstLine="642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2．资格审查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招聘条件，进行资格审查。学校对应聘人员进行资格条件审查，择优确定入围面试人员名单。入围面试人员与招聘人数原则上不低于3:1（如低于3:1，由学校招聘工作领导小组研究，报市教育局和市人力社保局同意，可适当降低招聘比例或核减岗位直至取消）。如遇规定以外的特殊情况，由学校招聘工作领导小组研究决定。报名日期截止后一周内在学校网站公布入围面试人员名单。</w:t>
      </w:r>
    </w:p>
    <w:p>
      <w:pPr>
        <w:spacing w:line="480" w:lineRule="exact"/>
        <w:ind w:firstLine="642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3．现场确认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现场确认时间另行通知。现场确认需由本人提供所有材料原件及复印件。现场确认材料需和网络报名材料一致，凡网络报名时未递交的材料，现场确认不予增补，未按时参加现场审核者，视为自动放弃。</w:t>
      </w:r>
    </w:p>
    <w:p>
      <w:pPr>
        <w:spacing w:line="480" w:lineRule="exact"/>
        <w:ind w:firstLine="642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（二）考核</w:t>
      </w:r>
    </w:p>
    <w:p>
      <w:pPr>
        <w:spacing w:line="480" w:lineRule="exact"/>
        <w:ind w:firstLine="64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考试报到时间：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另行通知。</w:t>
      </w:r>
    </w:p>
    <w:p>
      <w:pPr>
        <w:spacing w:line="480" w:lineRule="exact"/>
        <w:ind w:firstLine="642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绍兴技师学院 绍兴市职业教育中心（浙江省绍兴市平江路579号）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完成考试抽签环节后报到视作自动放弃。每场考试结束后在学校官网公告成绩和下一轮入围名单。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考试分专业技能测试和综合素质面试。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（1）专业技能测试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采用专业理论测试和技能实践操作测试的方式，主要测试相关专业知识和实践能力。各学科（专业）技能测试大纲于考试前一周在学校官网公告。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（2）综合素质面试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采用个人综合素质介绍和说课相结合的测评方式，主要考核考生个人综合素质现场展示及课堂教学能力。考生根据抽签教学内容作</w:t>
      </w:r>
      <w:r>
        <w:rPr>
          <w:rFonts w:ascii="仿宋_GB2312" w:hAnsi="仿宋_GB2312" w:eastAsia="仿宋_GB2312" w:cs="仿宋_GB2312"/>
          <w:sz w:val="32"/>
          <w:szCs w:val="32"/>
        </w:rPr>
        <w:t>40分钟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准备后进行5分钟以内的个人介绍展示（包括个人优势、在校期间和工作期间突出表现及成果，但不得透露姓名等妨碍评分的信息）、1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分钟说课、3分钟面谈交流。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（3）分值设置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①专业技能测试分值为100分，按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0%计入总成绩。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②综合素质面试分值为100分，按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0%计入总成绩。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总评分=专业技能测试成绩×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0%+综合素质面试成绩×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0%。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如出现总分相同人数超过招聘计划，由评委投票决定，票数多者录取；如出现总分60分以下的不予录取。</w:t>
      </w:r>
    </w:p>
    <w:p>
      <w:pPr>
        <w:spacing w:line="480" w:lineRule="exact"/>
        <w:ind w:firstLine="642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（三）体检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（1）公布参加体检人员名单。根据考核总成绩从高分到低分按照招聘计划1∶1确定参加体检人员名单。考生在体检前确认放弃的，可进行依次递补。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（2）参加体检。考生根据公示的体检名单在规定时间内向学校报到，由学校统一组织体检，体检费用由考生自理，体检时间和地点另行通知。不在规定时间内参加体检者，按自动放弃处理，缺额不再增补。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标准参照《人力资源社会保障部国家卫生计生委国家公务员局关于修订&lt;公务员录用体检通用标准（试行）&gt;及&lt;公务员录用体检操作手册（试行）&gt;有关内容的通知》（人社部发〔2016〕140号）执行。首次体检不合格，本人可在接到体检结论通知之日起7日内提出复检申请，复检只能进行一次，体检结果以复检结论为准。复检仍不合格，取消聘用资格，缺额不再增补。体检合格，进入考察程序。</w:t>
      </w:r>
    </w:p>
    <w:p>
      <w:pPr>
        <w:spacing w:line="480" w:lineRule="exact"/>
        <w:ind w:firstLine="642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（四）考察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察工作由学校参照《关于做好公务员录用考察工作的通知》（国公局发（2013）2号）及《浙江省公务员录用考察工作细则（试行）》规定执行，考察中发现不符合招聘要求的，取消聘用资格，缺额不再增补。考察合格，进入公示程序。</w:t>
      </w:r>
    </w:p>
    <w:p>
      <w:pPr>
        <w:spacing w:line="480" w:lineRule="exact"/>
        <w:ind w:firstLine="642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（五）公示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拟聘用人员名单上报市教育局，经市教育局核准后在网上进行为期7天的公示。公示期满后，按规定程序办理正式签约聘用手续。公示期间有反映的，经核实有不适宜从教的情况，不予聘用，缺额不再增补。</w:t>
      </w:r>
    </w:p>
    <w:p>
      <w:pPr>
        <w:spacing w:line="480" w:lineRule="exact"/>
        <w:ind w:firstLine="642" w:firstLineChars="200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（六）聘用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2022年7月30日之前须持毕业证书、学位证书（国&lt;境&gt;外毕业生持国家教育部中国留学服务中心学历、学位认证证书）、报到证等资料报到，逾期未取得上述证书或不报到者视作自动放弃，不再递补。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入职后，按规定实行试用期制度。试用期包括在聘用合同期限内。试用期满考核合格的，予以正式聘用；考核不合格的，不予聘用。</w:t>
      </w:r>
    </w:p>
    <w:p>
      <w:pPr>
        <w:pStyle w:val="16"/>
        <w:spacing w:line="480" w:lineRule="exact"/>
        <w:ind w:firstLine="643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五、其他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1.学校成立教师招聘工作监督小组，进行全程监督，同时接受市纪委市监委驻市教育局纪检监察组、市人力社保局、市教育局的监督，对违反招考纪律人员，按有关规定严肃处理。监督电话：0575-8861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2.凡大学期间受过党纪校纪处分的；报到时无毕业证书的；聘用人员的人事档案审核后发现提供的相关证件、材料有弄虚作假行为等，不予聘用。已经聘用的取消聘用资格，缺额不再增补。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3.严格“持证上岗”。聘用后执行服务期制度，新聘用人员在本校服务年限未满五年的不得申请调离。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其他未尽事宜由绍兴市教育局教师招聘工作领导小组统一解释。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学校地址：绍兴市越城区平江路579号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学校网址：www.sxszjzx.com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学校邮箱：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sxjsxy2022@163.com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 葛老师  0575-85553632    18057500119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林老师  0575-88641533    18989553160</w:t>
      </w:r>
    </w:p>
    <w:p>
      <w:pPr>
        <w:spacing w:line="48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王老师  0575-88612281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13335858927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80" w:lineRule="exact"/>
        <w:ind w:right="42" w:firstLine="640" w:firstLineChars="2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绍兴技师学院  绍兴市职业教育中心 </w:t>
      </w:r>
    </w:p>
    <w:p>
      <w:pPr>
        <w:spacing w:line="480" w:lineRule="exact"/>
        <w:ind w:right="42" w:firstLine="640" w:firstLineChars="2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480" w:lineRule="exact"/>
        <w:ind w:right="42" w:firstLine="640" w:firstLineChars="2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jc w:val="left"/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jc w:val="left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pacing w:line="600" w:lineRule="exact"/>
        <w:jc w:val="center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绍兴技师学院   绍兴市职业教育中心</w:t>
      </w:r>
    </w:p>
    <w:p>
      <w:pPr>
        <w:spacing w:after="240" w:line="600" w:lineRule="exact"/>
        <w:jc w:val="center"/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2022年教师招聘报名表（专业课）</w:t>
      </w:r>
    </w:p>
    <w:p>
      <w:pPr>
        <w:spacing w:line="440" w:lineRule="exact"/>
        <w:ind w:leftChars="-200" w:hanging="420" w:hangingChars="175"/>
        <w:rPr>
          <w:rFonts w:ascii="仿宋_GB2312" w:eastAsia="仿宋_GB2312"/>
          <w:bCs/>
          <w:color w:val="FF0000"/>
          <w:sz w:val="24"/>
        </w:rPr>
      </w:pPr>
      <w:r>
        <w:rPr>
          <w:rFonts w:hint="eastAsia" w:ascii="仿宋_GB2312" w:eastAsia="仿宋_GB2312"/>
          <w:bCs/>
          <w:color w:val="FF0000"/>
          <w:sz w:val="24"/>
        </w:rPr>
        <w:t xml:space="preserve">  </w:t>
      </w:r>
      <w:r>
        <w:rPr>
          <w:rFonts w:hint="eastAsia" w:ascii="仿宋_GB2312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报考专业：</w:t>
      </w:r>
    </w:p>
    <w:tbl>
      <w:tblPr>
        <w:tblStyle w:val="8"/>
        <w:tblW w:w="903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351"/>
        <w:gridCol w:w="785"/>
        <w:gridCol w:w="1356"/>
        <w:gridCol w:w="1802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本科毕业专业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本科毕业学校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本科毕业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80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研究生毕业专业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579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教师资格证编号、取得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1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其他资格类型、取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得时间</w:t>
            </w:r>
          </w:p>
        </w:tc>
        <w:tc>
          <w:tcPr>
            <w:tcW w:w="5720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9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主要简历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071" w:type="dxa"/>
            <w:gridSpan w:val="5"/>
            <w:shd w:val="clear" w:color="auto" w:fill="auto"/>
          </w:tcPr>
          <w:p>
            <w:pPr>
              <w:spacing w:line="440" w:lineRule="exac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（从高中开始填）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9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声 明</w:t>
            </w:r>
          </w:p>
        </w:tc>
        <w:tc>
          <w:tcPr>
            <w:tcW w:w="707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本表所填写的内容准确无误，所提交的资料真实有效，如有虚假，由此产生的一切后果由本人承担。</w:t>
            </w:r>
          </w:p>
          <w:p>
            <w:pPr>
              <w:spacing w:before="156" w:beforeLines="50" w:line="440" w:lineRule="exact"/>
              <w:jc w:val="righ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报名人签名：         报名日期：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95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资格审核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7071" w:type="dxa"/>
            <w:gridSpan w:val="5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pPr>
        <w:pStyle w:val="7"/>
        <w:spacing w:before="0" w:beforeAutospacing="0" w:after="240" w:afterAutospacing="0" w:line="600" w:lineRule="exact"/>
        <w:rPr>
          <w:rFonts w:ascii="仿宋_GB2312" w:eastAsia="仿宋_GB2312" w:hAnsiTheme="minorHAnsi" w:cstheme="minorBidi"/>
          <w:bCs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Cs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注：现场确认时请提交本表（一式二份）。</w:t>
      </w:r>
    </w:p>
    <w:p>
      <w:pPr>
        <w:widowControl/>
        <w:spacing w:line="520" w:lineRule="exact"/>
        <w:jc w:val="left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600" w:lineRule="exact"/>
        <w:jc w:val="center"/>
        <w:rPr>
          <w:rFonts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Verdana" w:eastAsia="楷体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绍兴技师学院   绍兴市职业教育中心</w:t>
      </w:r>
    </w:p>
    <w:p>
      <w:pPr>
        <w:spacing w:after="240" w:line="600" w:lineRule="exact"/>
        <w:jc w:val="center"/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年教师招聘报名材料清单（专业课）</w:t>
      </w:r>
    </w:p>
    <w:tbl>
      <w:tblPr>
        <w:tblStyle w:val="9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743"/>
        <w:gridCol w:w="241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14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材料类别</w:t>
            </w: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材料内容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情况说明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学历证书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教师资格证书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三年工作经历社保证明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工作期间主要工作岗位情况介绍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一寸照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生活照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所在单位同意报告证明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（事业单位在编在职人员提供）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比赛获奖证书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职业资格、职称证书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论文发表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课题研究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各类荣誉证书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特长成绩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</w:p>
        </w:tc>
        <w:tc>
          <w:tcPr>
            <w:tcW w:w="2415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00" w:beforeAutospacing="1" w:after="100" w:afterAutospacing="1" w:line="440" w:lineRule="exact"/>
        <w:jc w:val="lef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材料电子稿命名与此表对应“材料编号”相符。</w:t>
      </w:r>
    </w:p>
    <w:sectPr>
      <w:pgSz w:w="11906" w:h="16838"/>
      <w:pgMar w:top="1440" w:right="17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8D"/>
    <w:rsid w:val="00000D48"/>
    <w:rsid w:val="00005A77"/>
    <w:rsid w:val="000260EB"/>
    <w:rsid w:val="00027665"/>
    <w:rsid w:val="00036A57"/>
    <w:rsid w:val="00052124"/>
    <w:rsid w:val="00075DF5"/>
    <w:rsid w:val="00080E4D"/>
    <w:rsid w:val="00097885"/>
    <w:rsid w:val="00097CCE"/>
    <w:rsid w:val="000B0AE6"/>
    <w:rsid w:val="000B5309"/>
    <w:rsid w:val="000B6606"/>
    <w:rsid w:val="000C544E"/>
    <w:rsid w:val="000C5FE7"/>
    <w:rsid w:val="000D3C23"/>
    <w:rsid w:val="000D48E9"/>
    <w:rsid w:val="000D54F4"/>
    <w:rsid w:val="000F1894"/>
    <w:rsid w:val="00103790"/>
    <w:rsid w:val="001133AA"/>
    <w:rsid w:val="00130BBA"/>
    <w:rsid w:val="00131210"/>
    <w:rsid w:val="001376FD"/>
    <w:rsid w:val="001441CF"/>
    <w:rsid w:val="00144CDE"/>
    <w:rsid w:val="001570B4"/>
    <w:rsid w:val="00161392"/>
    <w:rsid w:val="001640BC"/>
    <w:rsid w:val="00170B34"/>
    <w:rsid w:val="001729EA"/>
    <w:rsid w:val="0017361E"/>
    <w:rsid w:val="00176F3E"/>
    <w:rsid w:val="00181464"/>
    <w:rsid w:val="001843CC"/>
    <w:rsid w:val="0019381F"/>
    <w:rsid w:val="0019657D"/>
    <w:rsid w:val="001B270E"/>
    <w:rsid w:val="001C2A40"/>
    <w:rsid w:val="001C6AF2"/>
    <w:rsid w:val="001D6358"/>
    <w:rsid w:val="001E5A59"/>
    <w:rsid w:val="00225E44"/>
    <w:rsid w:val="00244990"/>
    <w:rsid w:val="00250B97"/>
    <w:rsid w:val="00252F78"/>
    <w:rsid w:val="00253A78"/>
    <w:rsid w:val="00253CA4"/>
    <w:rsid w:val="00266329"/>
    <w:rsid w:val="002708FA"/>
    <w:rsid w:val="00272343"/>
    <w:rsid w:val="00275216"/>
    <w:rsid w:val="002842D8"/>
    <w:rsid w:val="002935E3"/>
    <w:rsid w:val="00294228"/>
    <w:rsid w:val="0029697A"/>
    <w:rsid w:val="002C09A9"/>
    <w:rsid w:val="002C7243"/>
    <w:rsid w:val="002D45A9"/>
    <w:rsid w:val="002E6B4C"/>
    <w:rsid w:val="002E7F5B"/>
    <w:rsid w:val="00303174"/>
    <w:rsid w:val="00307B89"/>
    <w:rsid w:val="003171D8"/>
    <w:rsid w:val="00323FDF"/>
    <w:rsid w:val="003258A3"/>
    <w:rsid w:val="003265FD"/>
    <w:rsid w:val="00327B0A"/>
    <w:rsid w:val="0033355D"/>
    <w:rsid w:val="00337AC1"/>
    <w:rsid w:val="00344B13"/>
    <w:rsid w:val="00360405"/>
    <w:rsid w:val="00371D4C"/>
    <w:rsid w:val="00372590"/>
    <w:rsid w:val="00390822"/>
    <w:rsid w:val="003A7529"/>
    <w:rsid w:val="003B0B82"/>
    <w:rsid w:val="003B5A97"/>
    <w:rsid w:val="003B6A9C"/>
    <w:rsid w:val="003C2BB1"/>
    <w:rsid w:val="003D6867"/>
    <w:rsid w:val="003E3FF1"/>
    <w:rsid w:val="0041354B"/>
    <w:rsid w:val="0041652E"/>
    <w:rsid w:val="00416FC2"/>
    <w:rsid w:val="00417A0C"/>
    <w:rsid w:val="00437F31"/>
    <w:rsid w:val="004544CF"/>
    <w:rsid w:val="00455126"/>
    <w:rsid w:val="00464FED"/>
    <w:rsid w:val="00467F09"/>
    <w:rsid w:val="00483C16"/>
    <w:rsid w:val="00495E57"/>
    <w:rsid w:val="004A6AA2"/>
    <w:rsid w:val="004B1B69"/>
    <w:rsid w:val="004E1A62"/>
    <w:rsid w:val="004E481E"/>
    <w:rsid w:val="004F1EF6"/>
    <w:rsid w:val="00504123"/>
    <w:rsid w:val="00523C3F"/>
    <w:rsid w:val="00524210"/>
    <w:rsid w:val="0053036F"/>
    <w:rsid w:val="005334EB"/>
    <w:rsid w:val="00555BDD"/>
    <w:rsid w:val="00564CF1"/>
    <w:rsid w:val="00583C44"/>
    <w:rsid w:val="00597D13"/>
    <w:rsid w:val="005B4CDF"/>
    <w:rsid w:val="005D7F5B"/>
    <w:rsid w:val="005E46F6"/>
    <w:rsid w:val="005F5B1D"/>
    <w:rsid w:val="00604EE1"/>
    <w:rsid w:val="00613496"/>
    <w:rsid w:val="0061457F"/>
    <w:rsid w:val="0062149E"/>
    <w:rsid w:val="00630389"/>
    <w:rsid w:val="0064184C"/>
    <w:rsid w:val="0067051A"/>
    <w:rsid w:val="00672155"/>
    <w:rsid w:val="00691566"/>
    <w:rsid w:val="006B2E6F"/>
    <w:rsid w:val="006B43B6"/>
    <w:rsid w:val="006C00CE"/>
    <w:rsid w:val="006C02BF"/>
    <w:rsid w:val="006C7385"/>
    <w:rsid w:val="006D3FFF"/>
    <w:rsid w:val="006D7D74"/>
    <w:rsid w:val="006E0F7E"/>
    <w:rsid w:val="006E45EA"/>
    <w:rsid w:val="006F0692"/>
    <w:rsid w:val="006F4563"/>
    <w:rsid w:val="0070718A"/>
    <w:rsid w:val="007128F5"/>
    <w:rsid w:val="00714B1E"/>
    <w:rsid w:val="00715054"/>
    <w:rsid w:val="00722A05"/>
    <w:rsid w:val="00730E3D"/>
    <w:rsid w:val="00731339"/>
    <w:rsid w:val="007435C1"/>
    <w:rsid w:val="007557D0"/>
    <w:rsid w:val="00755BDF"/>
    <w:rsid w:val="007A1D51"/>
    <w:rsid w:val="007B2F68"/>
    <w:rsid w:val="007B77C0"/>
    <w:rsid w:val="007C06C4"/>
    <w:rsid w:val="007E3849"/>
    <w:rsid w:val="007E5704"/>
    <w:rsid w:val="007E7BCB"/>
    <w:rsid w:val="007F2F0A"/>
    <w:rsid w:val="0080252F"/>
    <w:rsid w:val="00844B7F"/>
    <w:rsid w:val="00857034"/>
    <w:rsid w:val="00867337"/>
    <w:rsid w:val="00872A92"/>
    <w:rsid w:val="00877043"/>
    <w:rsid w:val="00891E8F"/>
    <w:rsid w:val="00895DEA"/>
    <w:rsid w:val="008A518A"/>
    <w:rsid w:val="008C36D0"/>
    <w:rsid w:val="008C7606"/>
    <w:rsid w:val="008D186E"/>
    <w:rsid w:val="008E65DB"/>
    <w:rsid w:val="00902C16"/>
    <w:rsid w:val="00902EB3"/>
    <w:rsid w:val="00933B8C"/>
    <w:rsid w:val="00944511"/>
    <w:rsid w:val="009507FE"/>
    <w:rsid w:val="009508CB"/>
    <w:rsid w:val="009548EB"/>
    <w:rsid w:val="009663C2"/>
    <w:rsid w:val="009A1F3C"/>
    <w:rsid w:val="009B2AEE"/>
    <w:rsid w:val="009B47E4"/>
    <w:rsid w:val="009C0E52"/>
    <w:rsid w:val="009D6424"/>
    <w:rsid w:val="009E51E7"/>
    <w:rsid w:val="009F49A4"/>
    <w:rsid w:val="00A01844"/>
    <w:rsid w:val="00A0481D"/>
    <w:rsid w:val="00A1790D"/>
    <w:rsid w:val="00A51FDC"/>
    <w:rsid w:val="00A66F10"/>
    <w:rsid w:val="00A77D7C"/>
    <w:rsid w:val="00A85579"/>
    <w:rsid w:val="00AA0A81"/>
    <w:rsid w:val="00AB14EA"/>
    <w:rsid w:val="00AC0754"/>
    <w:rsid w:val="00AC2CC1"/>
    <w:rsid w:val="00AE6C02"/>
    <w:rsid w:val="00B03574"/>
    <w:rsid w:val="00B05A18"/>
    <w:rsid w:val="00B07BDE"/>
    <w:rsid w:val="00B16263"/>
    <w:rsid w:val="00B170A4"/>
    <w:rsid w:val="00B308CE"/>
    <w:rsid w:val="00B5244C"/>
    <w:rsid w:val="00B61CB8"/>
    <w:rsid w:val="00B63EE3"/>
    <w:rsid w:val="00B74522"/>
    <w:rsid w:val="00B76CFB"/>
    <w:rsid w:val="00B836E8"/>
    <w:rsid w:val="00B948D7"/>
    <w:rsid w:val="00B95FDC"/>
    <w:rsid w:val="00BA10D0"/>
    <w:rsid w:val="00BA11B2"/>
    <w:rsid w:val="00BB76FA"/>
    <w:rsid w:val="00BC5161"/>
    <w:rsid w:val="00BC7008"/>
    <w:rsid w:val="00BD651C"/>
    <w:rsid w:val="00BD660D"/>
    <w:rsid w:val="00BD7BD7"/>
    <w:rsid w:val="00BF0829"/>
    <w:rsid w:val="00C06FD8"/>
    <w:rsid w:val="00C1518F"/>
    <w:rsid w:val="00C337D7"/>
    <w:rsid w:val="00C45D54"/>
    <w:rsid w:val="00C46727"/>
    <w:rsid w:val="00C6158D"/>
    <w:rsid w:val="00C93E63"/>
    <w:rsid w:val="00C94155"/>
    <w:rsid w:val="00CA1F1E"/>
    <w:rsid w:val="00CB2DAD"/>
    <w:rsid w:val="00CB4CD8"/>
    <w:rsid w:val="00CC1395"/>
    <w:rsid w:val="00CD0646"/>
    <w:rsid w:val="00CF51B8"/>
    <w:rsid w:val="00D13EF1"/>
    <w:rsid w:val="00D509FC"/>
    <w:rsid w:val="00D57317"/>
    <w:rsid w:val="00DB4C6A"/>
    <w:rsid w:val="00DC6BD2"/>
    <w:rsid w:val="00DC775B"/>
    <w:rsid w:val="00DD66DB"/>
    <w:rsid w:val="00DD7A71"/>
    <w:rsid w:val="00DE3E71"/>
    <w:rsid w:val="00DE59BA"/>
    <w:rsid w:val="00DF6157"/>
    <w:rsid w:val="00E06BF1"/>
    <w:rsid w:val="00E21348"/>
    <w:rsid w:val="00E33449"/>
    <w:rsid w:val="00E5585D"/>
    <w:rsid w:val="00E6466F"/>
    <w:rsid w:val="00E67C06"/>
    <w:rsid w:val="00E87047"/>
    <w:rsid w:val="00E94DAF"/>
    <w:rsid w:val="00EA4E32"/>
    <w:rsid w:val="00EA4EC9"/>
    <w:rsid w:val="00EA79FA"/>
    <w:rsid w:val="00EB4B77"/>
    <w:rsid w:val="00EB6F7B"/>
    <w:rsid w:val="00EC7499"/>
    <w:rsid w:val="00ED2851"/>
    <w:rsid w:val="00EE03A2"/>
    <w:rsid w:val="00F046FD"/>
    <w:rsid w:val="00F07297"/>
    <w:rsid w:val="00F116FD"/>
    <w:rsid w:val="00F20853"/>
    <w:rsid w:val="00F2194A"/>
    <w:rsid w:val="00F22CBA"/>
    <w:rsid w:val="00F30762"/>
    <w:rsid w:val="00F34CE9"/>
    <w:rsid w:val="00F363FC"/>
    <w:rsid w:val="00F42AF1"/>
    <w:rsid w:val="00F47D15"/>
    <w:rsid w:val="00F52175"/>
    <w:rsid w:val="00F536E3"/>
    <w:rsid w:val="00F67104"/>
    <w:rsid w:val="00F85D32"/>
    <w:rsid w:val="00F920D1"/>
    <w:rsid w:val="00F9556C"/>
    <w:rsid w:val="00FA6A89"/>
    <w:rsid w:val="00FB2AA8"/>
    <w:rsid w:val="00FE096D"/>
    <w:rsid w:val="00FE3263"/>
    <w:rsid w:val="00FE4C6E"/>
    <w:rsid w:val="00FE5B20"/>
    <w:rsid w:val="00FF0E2D"/>
    <w:rsid w:val="00FF44D9"/>
    <w:rsid w:val="01FE4836"/>
    <w:rsid w:val="026E7BC7"/>
    <w:rsid w:val="02B648C6"/>
    <w:rsid w:val="02D16E2C"/>
    <w:rsid w:val="059E57D0"/>
    <w:rsid w:val="063B440C"/>
    <w:rsid w:val="06BF3445"/>
    <w:rsid w:val="078A0B8B"/>
    <w:rsid w:val="07DB2DC2"/>
    <w:rsid w:val="0A275090"/>
    <w:rsid w:val="0C9B4907"/>
    <w:rsid w:val="0D3D3343"/>
    <w:rsid w:val="0E556DDF"/>
    <w:rsid w:val="0F6A0A35"/>
    <w:rsid w:val="0F6B6836"/>
    <w:rsid w:val="0F8A4FBB"/>
    <w:rsid w:val="107B1527"/>
    <w:rsid w:val="10F25014"/>
    <w:rsid w:val="12536F2A"/>
    <w:rsid w:val="14DC21A4"/>
    <w:rsid w:val="166C299D"/>
    <w:rsid w:val="17D22E26"/>
    <w:rsid w:val="198A3668"/>
    <w:rsid w:val="1BF74366"/>
    <w:rsid w:val="1D6B90F8"/>
    <w:rsid w:val="1E8F786C"/>
    <w:rsid w:val="1F752506"/>
    <w:rsid w:val="1FF32733"/>
    <w:rsid w:val="222C4A90"/>
    <w:rsid w:val="24124925"/>
    <w:rsid w:val="246412EB"/>
    <w:rsid w:val="28EE300B"/>
    <w:rsid w:val="29DD58E7"/>
    <w:rsid w:val="2A7E430E"/>
    <w:rsid w:val="2B7D7002"/>
    <w:rsid w:val="2CC3471B"/>
    <w:rsid w:val="2DA81876"/>
    <w:rsid w:val="31272B35"/>
    <w:rsid w:val="31EF104C"/>
    <w:rsid w:val="33B66BC3"/>
    <w:rsid w:val="3475064C"/>
    <w:rsid w:val="3577540E"/>
    <w:rsid w:val="365E0C98"/>
    <w:rsid w:val="36C81ED6"/>
    <w:rsid w:val="36CF6349"/>
    <w:rsid w:val="376C7E84"/>
    <w:rsid w:val="38A816ED"/>
    <w:rsid w:val="398810CF"/>
    <w:rsid w:val="3AB921F7"/>
    <w:rsid w:val="3AD83710"/>
    <w:rsid w:val="3B7E7502"/>
    <w:rsid w:val="3BF6D1F2"/>
    <w:rsid w:val="3CB41099"/>
    <w:rsid w:val="3EB8045B"/>
    <w:rsid w:val="3EEF0902"/>
    <w:rsid w:val="3EF90960"/>
    <w:rsid w:val="3FB72339"/>
    <w:rsid w:val="3FB83B0A"/>
    <w:rsid w:val="3FFD5979"/>
    <w:rsid w:val="3FFF5D5B"/>
    <w:rsid w:val="415740C6"/>
    <w:rsid w:val="43652ECB"/>
    <w:rsid w:val="442254B5"/>
    <w:rsid w:val="462B5F28"/>
    <w:rsid w:val="4882449A"/>
    <w:rsid w:val="4BFFF8FD"/>
    <w:rsid w:val="4DDC638C"/>
    <w:rsid w:val="4F4402C0"/>
    <w:rsid w:val="4F764A15"/>
    <w:rsid w:val="4FFBA272"/>
    <w:rsid w:val="51FE2AB1"/>
    <w:rsid w:val="52FE4993"/>
    <w:rsid w:val="536906F6"/>
    <w:rsid w:val="5455491D"/>
    <w:rsid w:val="549D76C6"/>
    <w:rsid w:val="54AC6D6E"/>
    <w:rsid w:val="54BF41D8"/>
    <w:rsid w:val="57FFC5B6"/>
    <w:rsid w:val="595CA5E1"/>
    <w:rsid w:val="5A145FD1"/>
    <w:rsid w:val="5A286ECD"/>
    <w:rsid w:val="5A7DCF71"/>
    <w:rsid w:val="5A984B45"/>
    <w:rsid w:val="5B0271AE"/>
    <w:rsid w:val="5BA3980E"/>
    <w:rsid w:val="5D2171B6"/>
    <w:rsid w:val="5ED5611A"/>
    <w:rsid w:val="5F6DB7E3"/>
    <w:rsid w:val="5FDE3F69"/>
    <w:rsid w:val="5FF75062"/>
    <w:rsid w:val="609C167C"/>
    <w:rsid w:val="609C5056"/>
    <w:rsid w:val="612A7B69"/>
    <w:rsid w:val="62892CD4"/>
    <w:rsid w:val="66BA5CC2"/>
    <w:rsid w:val="691347D4"/>
    <w:rsid w:val="691575A6"/>
    <w:rsid w:val="69157AA3"/>
    <w:rsid w:val="691A7D3C"/>
    <w:rsid w:val="69FFCB05"/>
    <w:rsid w:val="6A21486C"/>
    <w:rsid w:val="6B295F77"/>
    <w:rsid w:val="6DCA2E0A"/>
    <w:rsid w:val="6E7F5070"/>
    <w:rsid w:val="6E931908"/>
    <w:rsid w:val="6F7A13CC"/>
    <w:rsid w:val="6FEF3598"/>
    <w:rsid w:val="70240B05"/>
    <w:rsid w:val="70817839"/>
    <w:rsid w:val="70B41D54"/>
    <w:rsid w:val="711D7EA1"/>
    <w:rsid w:val="712655BF"/>
    <w:rsid w:val="71B67BE0"/>
    <w:rsid w:val="71F72944"/>
    <w:rsid w:val="730F76EE"/>
    <w:rsid w:val="735C3596"/>
    <w:rsid w:val="76484CB8"/>
    <w:rsid w:val="775D5F55"/>
    <w:rsid w:val="77675686"/>
    <w:rsid w:val="77E53553"/>
    <w:rsid w:val="78C47420"/>
    <w:rsid w:val="79943C0A"/>
    <w:rsid w:val="7A2645D8"/>
    <w:rsid w:val="7A290FEE"/>
    <w:rsid w:val="7B140A94"/>
    <w:rsid w:val="7B4726C3"/>
    <w:rsid w:val="7BB747E8"/>
    <w:rsid w:val="7BDFE552"/>
    <w:rsid w:val="7BF16041"/>
    <w:rsid w:val="7E3B3F1F"/>
    <w:rsid w:val="7EC9CFCE"/>
    <w:rsid w:val="7F7A943F"/>
    <w:rsid w:val="7FB9468B"/>
    <w:rsid w:val="7FDF92DB"/>
    <w:rsid w:val="7FF75A4A"/>
    <w:rsid w:val="7FF7A072"/>
    <w:rsid w:val="7FFB8473"/>
    <w:rsid w:val="7FFF5F13"/>
    <w:rsid w:val="7FFF66D3"/>
    <w:rsid w:val="88F7E6BC"/>
    <w:rsid w:val="8EDEBDEA"/>
    <w:rsid w:val="AFB75B36"/>
    <w:rsid w:val="B9AF4F77"/>
    <w:rsid w:val="BD8B7A6D"/>
    <w:rsid w:val="BDEF9A14"/>
    <w:rsid w:val="CEABF27D"/>
    <w:rsid w:val="D73BB791"/>
    <w:rsid w:val="DAB3276D"/>
    <w:rsid w:val="EF6FD590"/>
    <w:rsid w:val="EFD9A927"/>
    <w:rsid w:val="F33E8495"/>
    <w:rsid w:val="F4F91DD2"/>
    <w:rsid w:val="F6F96F82"/>
    <w:rsid w:val="F9FC087E"/>
    <w:rsid w:val="FBBF7357"/>
    <w:rsid w:val="FBEF2F4B"/>
    <w:rsid w:val="FC7F687B"/>
    <w:rsid w:val="FCFE682C"/>
    <w:rsid w:val="FCFEA9F9"/>
    <w:rsid w:val="FDCF809E"/>
    <w:rsid w:val="FDEE09F5"/>
    <w:rsid w:val="FDFD13AB"/>
    <w:rsid w:val="FE6FBF4D"/>
    <w:rsid w:val="FEFF7991"/>
    <w:rsid w:val="FEFF9F79"/>
    <w:rsid w:val="FF9F8A56"/>
    <w:rsid w:val="FFB7EDEA"/>
    <w:rsid w:val="FFF57770"/>
    <w:rsid w:val="FFF7DF6C"/>
    <w:rsid w:val="FFFFA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10"/>
    <w:semiHidden/>
    <w:unhideWhenUsed/>
    <w:qFormat/>
    <w:uiPriority w:val="99"/>
    <w:rPr>
      <w:i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20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nomenu"/>
    <w:basedOn w:val="10"/>
    <w:qFormat/>
    <w:uiPriority w:val="0"/>
    <w:rPr>
      <w:shd w:val="clear" w:color="auto" w:fill="F2F9FF"/>
    </w:rPr>
  </w:style>
  <w:style w:type="character" w:customStyle="1" w:styleId="22">
    <w:name w:val="open"/>
    <w:basedOn w:val="10"/>
    <w:qFormat/>
    <w:uiPriority w:val="0"/>
    <w:rPr>
      <w:shd w:val="clear" w:color="auto" w:fill="E0F0FD"/>
    </w:rPr>
  </w:style>
  <w:style w:type="character" w:customStyle="1" w:styleId="23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624</Words>
  <Characters>3561</Characters>
  <Lines>29</Lines>
  <Paragraphs>8</Paragraphs>
  <TotalTime>1</TotalTime>
  <ScaleCrop>false</ScaleCrop>
  <LinksUpToDate>false</LinksUpToDate>
  <CharactersWithSpaces>4177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2022-02-10T07:51:00Z</dcterms:created>
  <dc:creator>Windows 用户</dc:creator>
  <cp:lastModifiedBy>user</cp:lastModifiedBy>
  <cp:lastPrinted>2020-11-08T08:42:00Z</cp:lastPrinted>
  <dcterms:modified xsi:type="dcterms:W3CDTF">2022-02-14T08:54:35Z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8370A9F1E13D4A3BACCCF0B025A78DD7</vt:lpwstr>
  </property>
</Properties>
</file>