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hAnsi="Arial" w:eastAsia="黑体" w:cs="Arial"/>
          <w:color w:val="000000"/>
          <w:sz w:val="36"/>
          <w:szCs w:val="36"/>
        </w:rPr>
        <w:t>浦江县教育系统公开招考教师资格复审表</w:t>
      </w:r>
    </w:p>
    <w:p>
      <w:pPr>
        <w:spacing w:line="360" w:lineRule="exact"/>
        <w:rPr>
          <w:rFonts w:hint="eastAsia"/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 xml:space="preserve">        </w:t>
      </w:r>
    </w:p>
    <w:tbl>
      <w:tblPr>
        <w:tblStyle w:val="5"/>
        <w:tblW w:w="92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83"/>
        <w:gridCol w:w="885"/>
        <w:gridCol w:w="741"/>
        <w:gridCol w:w="1066"/>
        <w:gridCol w:w="713"/>
        <w:gridCol w:w="6"/>
        <w:gridCol w:w="24"/>
        <w:gridCol w:w="870"/>
        <w:gridCol w:w="522"/>
        <w:gridCol w:w="1275"/>
        <w:gridCol w:w="851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47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籍贯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是否应届毕业生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全日制教育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毕业院校、专业、时间</w:t>
            </w:r>
          </w:p>
        </w:tc>
        <w:tc>
          <w:tcPr>
            <w:tcW w:w="34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是否师范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在职教育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毕业院校、专业、时间</w:t>
            </w:r>
          </w:p>
        </w:tc>
        <w:tc>
          <w:tcPr>
            <w:tcW w:w="496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教师资格种类</w:t>
            </w:r>
          </w:p>
        </w:tc>
        <w:tc>
          <w:tcPr>
            <w:tcW w:w="398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普通话等级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家庭住址</w:t>
            </w:r>
          </w:p>
        </w:tc>
        <w:tc>
          <w:tcPr>
            <w:tcW w:w="3988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4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3988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before="240" w:line="240" w:lineRule="exact"/>
              <w:ind w:left="135" w:leftChars="-50" w:right="-105" w:rightChars="-50" w:hanging="240" w:hangingChars="10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职位</w:t>
            </w:r>
          </w:p>
        </w:tc>
        <w:tc>
          <w:tcPr>
            <w:tcW w:w="8244" w:type="dxa"/>
            <w:gridSpan w:val="12"/>
            <w:noWrap w:val="0"/>
            <w:vAlign w:val="center"/>
          </w:tcPr>
          <w:p>
            <w:pPr>
              <w:spacing w:before="240"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244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</w:t>
            </w: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 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 w:eastAsia="仿宋_GB2312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ind w:left="-98" w:leftChars="-47" w:right="-105" w:rightChars="-50" w:hanging="1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奖励加分情况</w:t>
            </w:r>
          </w:p>
        </w:tc>
        <w:tc>
          <w:tcPr>
            <w:tcW w:w="8244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9227" w:type="dxa"/>
            <w:gridSpan w:val="13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401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920" w:firstLineChars="800"/>
              <w:rPr>
                <w:rFonts w:hint="eastAsia" w:eastAsia="仿宋_GB2312"/>
                <w:bCs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报名缴费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335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</w:tc>
      </w:tr>
    </w:tbl>
    <w:p>
      <w:pPr>
        <w:ind w:left="-279" w:leftChars="-133" w:firstLine="422" w:firstLineChars="200"/>
        <w:rPr>
          <w:b/>
          <w:bCs/>
        </w:rPr>
      </w:pPr>
      <w:r>
        <w:rPr>
          <w:rFonts w:hint="eastAsia"/>
          <w:b/>
          <w:bCs/>
        </w:rPr>
        <w:t>注：1.教师资格种类应填写“学段+学科”，如初中语文教师资格证；</w:t>
      </w:r>
    </w:p>
    <w:p>
      <w:pPr>
        <w:ind w:left="772" w:leftChars="267" w:hanging="211" w:hangingChars="100"/>
        <w:rPr>
          <w:rFonts w:hint="eastAsia"/>
          <w:b/>
          <w:bCs/>
        </w:rPr>
      </w:pPr>
      <w:r>
        <w:rPr>
          <w:rFonts w:hint="eastAsia"/>
          <w:b/>
          <w:bCs/>
        </w:rPr>
        <w:t>2.报考职位按招考计划中公布的职位填写；</w:t>
      </w:r>
    </w:p>
    <w:p>
      <w:pPr>
        <w:ind w:left="-279" w:leftChars="-133" w:firstLine="422" w:firstLineChars="200"/>
      </w:pPr>
      <w:r>
        <w:rPr>
          <w:rFonts w:hint="eastAsia"/>
          <w:b/>
          <w:bCs/>
        </w:rPr>
        <w:t xml:space="preserve">    3</w:t>
      </w:r>
      <w:r>
        <w:rPr>
          <w:b/>
          <w:bCs/>
        </w:rPr>
        <w:t>.</w:t>
      </w:r>
      <w:r>
        <w:rPr>
          <w:rFonts w:hint="eastAsia"/>
          <w:b/>
          <w:bCs/>
        </w:rPr>
        <w:t>奖励加分情况填写省级优秀毕业生获奖情况（何时、何校）、雇员制录用情况（何时录用、目前所在学校）、全日制研究生毕业情况（何时、何校）；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E3C05"/>
    <w:rsid w:val="4DA61878"/>
    <w:rsid w:val="5DFF3761"/>
    <w:rsid w:val="736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2022-02-08T01:34:00Z</dcterms:created>
  <dc:creator>Administrator</dc:creator>
  <cp:lastModifiedBy>Administrator</cp:lastModifiedBy>
  <dcterms:modified xsi:type="dcterms:W3CDTF">2022-02-08T02:04:16Z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38B0E7DCFA8A4424B8F25F34FA1F907A</vt:lpwstr>
  </property>
</Properties>
</file>