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bCs/>
          <w:spacing w:val="-20"/>
          <w:sz w:val="32"/>
          <w:szCs w:val="32"/>
        </w:rPr>
      </w:pPr>
      <w:r>
        <w:rPr>
          <w:rFonts w:ascii="Times New Roman" w:hAnsi="Times New Roman" w:eastAsia="黑体"/>
          <w:bCs/>
          <w:spacing w:val="-20"/>
          <w:sz w:val="32"/>
          <w:szCs w:val="32"/>
        </w:rPr>
        <w:t>附件</w:t>
      </w:r>
      <w:r>
        <w:rPr>
          <w:rFonts w:hint="eastAsia" w:ascii="Times New Roman" w:hAnsi="Times New Roman" w:eastAsia="黑体"/>
          <w:bCs/>
          <w:spacing w:val="-20"/>
          <w:sz w:val="32"/>
          <w:szCs w:val="32"/>
        </w:rPr>
        <w:t>3</w:t>
      </w:r>
    </w:p>
    <w:p>
      <w:pPr>
        <w:spacing w:line="600" w:lineRule="exact"/>
        <w:rPr>
          <w:rStyle w:val="7"/>
          <w:rFonts w:ascii="Times New Roman" w:hAnsi="Times New Roman" w:eastAsia="方正小标宋简体"/>
          <w:b w:val="0"/>
          <w:bCs w:val="0"/>
          <w:color w:val="333333"/>
          <w:kern w:val="0"/>
          <w:sz w:val="44"/>
          <w:szCs w:val="44"/>
        </w:rPr>
      </w:pPr>
    </w:p>
    <w:p>
      <w:pPr>
        <w:spacing w:line="540" w:lineRule="exact"/>
        <w:jc w:val="center"/>
        <w:rPr>
          <w:rStyle w:val="7"/>
          <w:rFonts w:hint="eastAsia" w:ascii="方正小标宋简体" w:hAnsi="Times New Roman" w:eastAsia="方正小标宋简体"/>
          <w:bCs w:val="0"/>
          <w:color w:val="333333"/>
          <w:kern w:val="0"/>
          <w:sz w:val="44"/>
          <w:szCs w:val="44"/>
        </w:rPr>
      </w:pPr>
      <w:r>
        <w:rPr>
          <w:rStyle w:val="7"/>
          <w:rFonts w:hint="eastAsia" w:ascii="方正小标宋简体" w:hAnsi="Times New Roman" w:eastAsia="方正小标宋简体"/>
          <w:bCs w:val="0"/>
          <w:color w:val="333333"/>
          <w:kern w:val="0"/>
          <w:sz w:val="44"/>
          <w:szCs w:val="44"/>
        </w:rPr>
        <w:t>报 名 须 知</w:t>
      </w:r>
    </w:p>
    <w:p>
      <w:pPr>
        <w:spacing w:line="540" w:lineRule="exact"/>
        <w:jc w:val="center"/>
        <w:rPr>
          <w:rFonts w:ascii="Times New Roman" w:hAnsi="Times New Roman" w:eastAsia="新宋体"/>
          <w:b/>
          <w:spacing w:val="-20"/>
          <w:sz w:val="44"/>
          <w:szCs w:val="44"/>
        </w:rPr>
      </w:pPr>
    </w:p>
    <w:p>
      <w:pPr>
        <w:spacing w:line="540" w:lineRule="exact"/>
        <w:ind w:firstLine="640" w:firstLineChars="200"/>
        <w:rPr>
          <w:rFonts w:ascii="黑体" w:hAnsi="黑体" w:eastAsia="黑体"/>
          <w:sz w:val="32"/>
          <w:szCs w:val="32"/>
          <w:highlight w:val="red"/>
        </w:rPr>
      </w:pPr>
      <w:r>
        <w:rPr>
          <w:rFonts w:hint="eastAsia" w:ascii="黑体" w:hAnsi="黑体" w:eastAsia="黑体"/>
          <w:sz w:val="32"/>
          <w:szCs w:val="32"/>
          <w:lang w:bidi="ar"/>
        </w:rPr>
        <w:t>1、</w:t>
      </w:r>
      <w:r>
        <w:rPr>
          <w:rFonts w:ascii="黑体" w:hAnsi="黑体" w:eastAsia="黑体"/>
          <w:sz w:val="32"/>
          <w:szCs w:val="32"/>
          <w:lang w:bidi="ar"/>
        </w:rPr>
        <w:t>2022</w:t>
      </w:r>
      <w:r>
        <w:rPr>
          <w:rFonts w:hint="eastAsia" w:ascii="黑体" w:hAnsi="黑体" w:eastAsia="黑体"/>
          <w:sz w:val="32"/>
          <w:szCs w:val="32"/>
          <w:lang w:bidi="ar"/>
        </w:rPr>
        <w:t>届高校毕业生、择业期（</w:t>
      </w:r>
      <w:r>
        <w:rPr>
          <w:rFonts w:ascii="黑体" w:hAnsi="黑体" w:eastAsia="黑体"/>
          <w:sz w:val="32"/>
          <w:szCs w:val="32"/>
          <w:lang w:bidi="ar"/>
        </w:rPr>
        <w:t>2020-2021</w:t>
      </w:r>
      <w:r>
        <w:rPr>
          <w:rFonts w:hint="eastAsia" w:ascii="黑体" w:hAnsi="黑体" w:eastAsia="黑体"/>
          <w:sz w:val="32"/>
          <w:szCs w:val="32"/>
          <w:lang w:bidi="ar"/>
        </w:rPr>
        <w:t>年）内未落实工作单位的高校毕业生如何理解？</w:t>
      </w:r>
    </w:p>
    <w:p>
      <w:pPr>
        <w:spacing w:line="540" w:lineRule="exact"/>
        <w:ind w:firstLine="640" w:firstLineChars="200"/>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rPr>
        <w:t>2</w:t>
      </w:r>
      <w:r>
        <w:rPr>
          <w:rFonts w:ascii="仿宋" w:hAnsi="仿宋" w:eastAsia="仿宋"/>
          <w:sz w:val="32"/>
          <w:szCs w:val="32"/>
        </w:rPr>
        <w:t>届高校毕业生”是指在国内普通高等学校或承担研究生教育任务的科学研究机构中，由国家统一招生且就读期间个人档案、组织关系保管在就读院校（或科研机构）的202</w:t>
      </w:r>
      <w:r>
        <w:rPr>
          <w:rFonts w:hint="eastAsia" w:ascii="仿宋" w:hAnsi="仿宋" w:eastAsia="仿宋"/>
          <w:sz w:val="32"/>
          <w:szCs w:val="32"/>
        </w:rPr>
        <w:t>2</w:t>
      </w:r>
      <w:r>
        <w:rPr>
          <w:rFonts w:ascii="仿宋" w:hAnsi="仿宋" w:eastAsia="仿宋"/>
          <w:sz w:val="32"/>
          <w:szCs w:val="32"/>
        </w:rPr>
        <w:t>年毕业生。</w:t>
      </w:r>
    </w:p>
    <w:p>
      <w:pPr>
        <w:spacing w:line="540" w:lineRule="exact"/>
        <w:ind w:firstLine="640" w:firstLineChars="200"/>
        <w:rPr>
          <w:rFonts w:ascii="仿宋" w:hAnsi="仿宋" w:eastAsia="仿宋"/>
          <w:sz w:val="32"/>
          <w:szCs w:val="32"/>
        </w:rPr>
      </w:pPr>
      <w:r>
        <w:rPr>
          <w:rFonts w:ascii="仿宋" w:hAnsi="仿宋" w:eastAsia="仿宋"/>
          <w:sz w:val="32"/>
          <w:szCs w:val="32"/>
        </w:rPr>
        <w:t>“择业期（2020-2021年）内未落实工作单位的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spacing w:line="54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年1月1日以后毕业且未落实工作单位的国（境）外高校毕业生，可视同“2022届高校毕业生和择业期（2020-2021年）内未落实工作单位高校毕业生”。</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2</w:t>
      </w:r>
      <w:r>
        <w:rPr>
          <w:rFonts w:ascii="黑体" w:hAnsi="黑体" w:eastAsia="黑体"/>
          <w:sz w:val="32"/>
          <w:szCs w:val="32"/>
          <w:lang w:bidi="ar"/>
        </w:rPr>
        <w:t>、对学历学位及相关证书有什么要求？</w:t>
      </w:r>
    </w:p>
    <w:p>
      <w:pPr>
        <w:spacing w:line="540" w:lineRule="exact"/>
        <w:ind w:firstLine="640" w:firstLineChars="200"/>
        <w:rPr>
          <w:rFonts w:hint="eastAsia" w:ascii="仿宋" w:hAnsi="仿宋" w:eastAsia="仿宋"/>
          <w:bCs/>
          <w:sz w:val="32"/>
          <w:szCs w:val="32"/>
        </w:rPr>
      </w:pPr>
      <w:r>
        <w:rPr>
          <w:rFonts w:hint="eastAsia" w:ascii="仿宋" w:hAnsi="仿宋" w:eastAsia="仿宋"/>
          <w:bCs/>
          <w:sz w:val="32"/>
          <w:szCs w:val="32"/>
        </w:rPr>
        <w:t>2022年普通高校应届毕业生以及与国（境）内普通高校应届毕业生同期毕业的留学回国人员的学历、学位及相关证书，须在2022年7月31日前取得；其他人员报名的，须在2022年2月8日前取得国家承认的学历、学位及相关证书。</w:t>
      </w:r>
    </w:p>
    <w:p>
      <w:pPr>
        <w:spacing w:line="540" w:lineRule="exact"/>
        <w:ind w:firstLine="624" w:firstLineChars="200"/>
        <w:rPr>
          <w:rFonts w:hint="eastAsia" w:ascii="仿宋" w:hAnsi="仿宋" w:eastAsia="仿宋" w:cs="仿宋_GB2312"/>
          <w:sz w:val="32"/>
          <w:szCs w:val="32"/>
        </w:rPr>
      </w:pPr>
      <w:r>
        <w:rPr>
          <w:rFonts w:ascii="仿宋" w:hAnsi="仿宋" w:eastAsia="仿宋"/>
          <w:spacing w:val="-4"/>
          <w:sz w:val="32"/>
          <w:szCs w:val="32"/>
          <w:shd w:val="clear" w:color="auto" w:fill="FFFFFF"/>
        </w:rPr>
        <w:t>与国（境）内高校应届毕业生同期毕业的国（境）外高校毕业生</w:t>
      </w:r>
      <w:r>
        <w:rPr>
          <w:rFonts w:hint="eastAsia" w:ascii="仿宋" w:hAnsi="仿宋" w:eastAsia="仿宋"/>
          <w:spacing w:val="-4"/>
          <w:sz w:val="32"/>
          <w:szCs w:val="32"/>
          <w:shd w:val="clear" w:color="auto" w:fill="FFFFFF"/>
        </w:rPr>
        <w:t>报名</w:t>
      </w:r>
      <w:r>
        <w:rPr>
          <w:rFonts w:ascii="仿宋" w:hAnsi="仿宋" w:eastAsia="仿宋"/>
          <w:spacing w:val="-4"/>
          <w:sz w:val="32"/>
          <w:szCs w:val="32"/>
          <w:shd w:val="clear" w:color="auto" w:fill="FFFFFF"/>
        </w:rPr>
        <w:t>的，还需提供规定时间内可取得</w:t>
      </w:r>
      <w:r>
        <w:rPr>
          <w:rFonts w:hint="eastAsia" w:ascii="仿宋" w:hAnsi="仿宋" w:eastAsia="仿宋"/>
          <w:spacing w:val="-4"/>
          <w:sz w:val="32"/>
          <w:szCs w:val="32"/>
          <w:shd w:val="clear" w:color="auto" w:fill="FFFFFF"/>
        </w:rPr>
        <w:t>学历</w:t>
      </w:r>
      <w:r>
        <w:rPr>
          <w:rFonts w:ascii="仿宋" w:hAnsi="仿宋" w:eastAsia="仿宋"/>
          <w:spacing w:val="-4"/>
          <w:sz w:val="32"/>
          <w:szCs w:val="32"/>
          <w:shd w:val="clear" w:color="auto" w:fill="FFFFFF"/>
        </w:rPr>
        <w:t>学位证书和学历学位认证材料的承诺书；已取得国（境）外学历学位证书、但未获得教育部门认证的国（境）外高校毕业生</w:t>
      </w:r>
      <w:r>
        <w:rPr>
          <w:rFonts w:hint="eastAsia" w:ascii="仿宋" w:hAnsi="仿宋" w:eastAsia="仿宋"/>
          <w:spacing w:val="-4"/>
          <w:sz w:val="32"/>
          <w:szCs w:val="32"/>
          <w:shd w:val="clear" w:color="auto" w:fill="FFFFFF"/>
        </w:rPr>
        <w:t>报名</w:t>
      </w:r>
      <w:r>
        <w:rPr>
          <w:rFonts w:ascii="仿宋" w:hAnsi="仿宋" w:eastAsia="仿宋"/>
          <w:spacing w:val="-4"/>
          <w:sz w:val="32"/>
          <w:szCs w:val="32"/>
          <w:shd w:val="clear" w:color="auto" w:fill="FFFFFF"/>
        </w:rPr>
        <w:t>的，还需提供国（境）外学历学位证书及有资质的机构出具的翻译资料，并作出规定时间内可取得国（境）外学历学位认证材料的承诺</w:t>
      </w:r>
      <w:r>
        <w:rPr>
          <w:rFonts w:hint="eastAsia" w:ascii="仿宋" w:hAnsi="仿宋" w:eastAsia="仿宋"/>
          <w:spacing w:val="-4"/>
          <w:sz w:val="32"/>
          <w:szCs w:val="32"/>
          <w:shd w:val="clear" w:color="auto" w:fill="FFFFFF"/>
        </w:rPr>
        <w:t>。</w:t>
      </w:r>
      <w:r>
        <w:rPr>
          <w:rFonts w:hint="eastAsia" w:ascii="仿宋" w:hAnsi="仿宋" w:eastAsia="仿宋" w:cs="仿宋_GB2312"/>
          <w:sz w:val="32"/>
          <w:szCs w:val="32"/>
        </w:rPr>
        <w:t>对虚假承诺、认证不符的，取消相应资格，并按有关规定追究相关责任。</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3</w:t>
      </w:r>
      <w:r>
        <w:rPr>
          <w:rFonts w:ascii="黑体" w:hAnsi="黑体" w:eastAsia="黑体"/>
          <w:sz w:val="32"/>
          <w:szCs w:val="32"/>
          <w:lang w:bidi="ar"/>
        </w:rPr>
        <w:t>、学历学位高于岗位要求的人员能否报名</w:t>
      </w:r>
      <w:r>
        <w:rPr>
          <w:rFonts w:hint="eastAsia" w:ascii="黑体" w:hAnsi="黑体" w:eastAsia="黑体"/>
          <w:sz w:val="32"/>
          <w:szCs w:val="32"/>
          <w:lang w:bidi="ar"/>
        </w:rPr>
        <w:t>？</w:t>
      </w:r>
    </w:p>
    <w:p>
      <w:pPr>
        <w:pStyle w:val="4"/>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学历学位高于岗位条件要求，专业条件符合岗位规定的可以报名，报名所用学历、学位、专业条件须与岗位要求一致。</w:t>
      </w:r>
    </w:p>
    <w:p>
      <w:pPr>
        <w:spacing w:line="540" w:lineRule="exact"/>
        <w:ind w:firstLine="640" w:firstLineChars="200"/>
        <w:rPr>
          <w:rFonts w:hint="eastAsia" w:ascii="黑体" w:hAnsi="黑体" w:eastAsia="黑体"/>
          <w:sz w:val="32"/>
          <w:szCs w:val="32"/>
          <w:lang w:bidi="ar"/>
        </w:rPr>
      </w:pPr>
      <w:r>
        <w:rPr>
          <w:rFonts w:hint="eastAsia" w:ascii="黑体" w:hAnsi="黑体" w:eastAsia="黑体"/>
          <w:sz w:val="32"/>
          <w:szCs w:val="32"/>
          <w:lang w:bidi="ar"/>
        </w:rPr>
        <w:t>4、如何界定报名人员毕业院校及所学专业？</w:t>
      </w:r>
    </w:p>
    <w:p>
      <w:pPr>
        <w:pStyle w:val="4"/>
        <w:widowControl w:val="0"/>
        <w:shd w:val="clear" w:color="auto" w:fill="FFFFFF"/>
        <w:spacing w:before="0" w:beforeAutospacing="0" w:after="0" w:afterAutospacing="0" w:line="540" w:lineRule="exact"/>
        <w:ind w:firstLine="640" w:firstLineChars="200"/>
        <w:jc w:val="both"/>
        <w:rPr>
          <w:rFonts w:hint="eastAsia" w:ascii="仿宋" w:hAnsi="仿宋" w:eastAsia="仿宋"/>
          <w:bCs/>
          <w:sz w:val="32"/>
          <w:szCs w:val="32"/>
        </w:rPr>
      </w:pPr>
      <w:r>
        <w:rPr>
          <w:rFonts w:hint="eastAsia" w:ascii="仿宋" w:hAnsi="仿宋" w:eastAsia="仿宋"/>
          <w:bCs/>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5</w:t>
      </w:r>
      <w:r>
        <w:rPr>
          <w:rFonts w:ascii="黑体" w:hAnsi="黑体" w:eastAsia="黑体"/>
          <w:sz w:val="32"/>
          <w:szCs w:val="32"/>
          <w:lang w:bidi="ar"/>
        </w:rPr>
        <w:t>、报名人员是否可以改报其他岗位？</w:t>
      </w:r>
    </w:p>
    <w:p>
      <w:pPr>
        <w:pStyle w:val="4"/>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报名人员在待审核期内可以更改报考岗位。没有通过资格初审的，报名人员在报名时间截止前可修改报名信息重新报名或改报其他岗位。通过资格初审的报名人员不能改报其他岗位。</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6</w:t>
      </w:r>
      <w:r>
        <w:rPr>
          <w:rFonts w:ascii="黑体" w:hAnsi="黑体" w:eastAsia="黑体"/>
          <w:sz w:val="32"/>
          <w:szCs w:val="32"/>
          <w:lang w:bidi="ar"/>
        </w:rPr>
        <w:t>、报名人员是否可以报考多个岗位？</w:t>
      </w:r>
    </w:p>
    <w:p>
      <w:pPr>
        <w:pStyle w:val="4"/>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每人限报1个岗位。</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7</w:t>
      </w:r>
      <w:r>
        <w:rPr>
          <w:rFonts w:ascii="黑体" w:hAnsi="黑体" w:eastAsia="黑体"/>
          <w:sz w:val="32"/>
          <w:szCs w:val="32"/>
          <w:lang w:bidi="ar"/>
        </w:rPr>
        <w:t>、报名人员在网上提供的照片有什么要求？</w:t>
      </w:r>
    </w:p>
    <w:p>
      <w:pPr>
        <w:pStyle w:val="4"/>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报名人员网上报名需提交本人近期电子版免冠证件照，具体请使用报名系统中的照片处理工具处理，随后现场资格审查工作中需要提供的纸质版免冠证件照须同网上报名时提供的电子版照片一致。</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8</w:t>
      </w:r>
      <w:r>
        <w:rPr>
          <w:rFonts w:ascii="黑体" w:hAnsi="黑体" w:eastAsia="黑体"/>
          <w:sz w:val="32"/>
          <w:szCs w:val="32"/>
          <w:lang w:bidi="ar"/>
        </w:rPr>
        <w:t>、填写相关表格、信息时需注意什么？</w:t>
      </w:r>
    </w:p>
    <w:p>
      <w:pPr>
        <w:pStyle w:val="4"/>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报名人员要仔细阅读《公告》、本须知内容、网上报名系统有关要求和诚信承诺书，填报的相关表格、信息等必须真实、全面、准确，因信息填报不全导致未通过资格审查的，责任由报名人员自负。报名人员的申请材料、信息不实或者不符合报名条件的，一经查实，即取消报名资格。对伪造、变造有关证件、材料、信息，骗取考试资格的，将按照有关规定处理。</w:t>
      </w:r>
    </w:p>
    <w:p>
      <w:pPr>
        <w:pStyle w:val="4"/>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网上报名系统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待业经历也必须填写，个人经历时间不得间断并填写到至今。学生兼职和社会实践不填写。</w:t>
      </w:r>
    </w:p>
    <w:p>
      <w:pPr>
        <w:pStyle w:val="4"/>
        <w:widowControl w:val="0"/>
        <w:shd w:val="clear" w:color="auto" w:fill="FFFFFF"/>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参考往年情况，报名初始阶段人数较少，资格审核速度较快，报名最后阶段尤其是最后两天报名集中，届时资格审核速度将有所下降。建议考生合理安排报名时间，根据本人的专业、意愿和职业规划等尽早报名，以免给个人造成遗憾。</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9</w:t>
      </w:r>
      <w:r>
        <w:rPr>
          <w:rFonts w:ascii="黑体" w:hAnsi="黑体" w:eastAsia="黑体"/>
          <w:sz w:val="32"/>
          <w:szCs w:val="32"/>
          <w:lang w:bidi="ar"/>
        </w:rPr>
        <w:t>、违纪违规及存在不诚信情形的报名人员如何处理？</w:t>
      </w:r>
    </w:p>
    <w:p>
      <w:pPr>
        <w:pStyle w:val="4"/>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报名人员要严格遵守相关政策规定，遵从事业单位人事综合管理部门的统一安排，其在引才期间的表现，将作为考察的重要内容之一。对违反考试纪律的人员，按照国家有关规定处理。</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10</w:t>
      </w:r>
      <w:r>
        <w:rPr>
          <w:rFonts w:ascii="黑体" w:hAnsi="黑体" w:eastAsia="黑体"/>
          <w:sz w:val="32"/>
          <w:szCs w:val="32"/>
          <w:lang w:bidi="ar"/>
        </w:rPr>
        <w:t>、报名人员考试时能否使用户籍证明？</w:t>
      </w:r>
    </w:p>
    <w:p>
      <w:pPr>
        <w:spacing w:line="540" w:lineRule="exact"/>
        <w:ind w:firstLine="640" w:firstLineChars="200"/>
        <w:rPr>
          <w:rStyle w:val="7"/>
          <w:rFonts w:hint="eastAsia" w:ascii="仿宋" w:hAnsi="仿宋" w:eastAsia="仿宋"/>
          <w:b w:val="0"/>
          <w:bCs w:val="0"/>
          <w:sz w:val="32"/>
          <w:szCs w:val="32"/>
        </w:rPr>
      </w:pPr>
      <w:r>
        <w:rPr>
          <w:rStyle w:val="7"/>
          <w:rFonts w:hint="eastAsia" w:ascii="仿宋" w:hAnsi="仿宋" w:eastAsia="仿宋"/>
          <w:b w:val="0"/>
          <w:bCs w:val="0"/>
          <w:sz w:val="32"/>
          <w:szCs w:val="32"/>
        </w:rPr>
        <w:t>报名人员考试时只能凭有效期内的身份证或临时身份证参加考试。</w:t>
      </w:r>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531" w:right="1531" w:bottom="1531"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汉仪细圆B5">
    <w:altName w:val="Segoe Print"/>
    <w:panose1 w:val="00000000000000000000"/>
    <w:charset w:val="00"/>
    <w:family w:val="auto"/>
    <w:pitch w:val="default"/>
    <w:sig w:usb0="00000000" w:usb1="00000000" w:usb2="00000000" w:usb3="00000000" w:csb0="00000000" w:csb1="00000000"/>
  </w:font>
  <w:font w:name="msyahei">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ascii="Times New Roman"/>
      </w:rPr>
    </w:pPr>
    <w:r>
      <w:rPr>
        <w:rFonts w:ascii="Times New Roman"/>
      </w:rPr>
      <w:fldChar w:fldCharType="begin"/>
    </w:r>
    <w:r>
      <w:rPr>
        <w:rStyle w:val="8"/>
        <w:rFonts w:ascii="Times New Roman"/>
      </w:rPr>
      <w:instrText xml:space="preserve">PAGE  </w:instrText>
    </w:r>
    <w:r>
      <w:rPr>
        <w:rFonts w:ascii="Times New Roman"/>
      </w:rPr>
      <w:fldChar w:fldCharType="separate"/>
    </w:r>
    <w:r>
      <w:rPr>
        <w:rStyle w:val="8"/>
        <w:rFonts w:ascii="Times New Roman"/>
      </w:rPr>
      <w:t>1</w:t>
    </w:r>
    <w:r>
      <w:rPr>
        <w:rFonts w:ascii="Times New Roma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C0535"/>
    <w:rsid w:val="1ECF51A7"/>
    <w:rsid w:val="61AC0535"/>
    <w:rsid w:val="7925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800" w:lineRule="exact"/>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2022-02-07T01:37:00Z</dcterms:created>
  <dc:creator>Administrator</dc:creator>
  <cp:lastModifiedBy>Administrator</cp:lastModifiedBy>
  <dcterms:modified xsi:type="dcterms:W3CDTF">2022-02-07T03:18:01Z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9C96C193922A4E558BFB15B7C464A554</vt:lpwstr>
  </property>
</Properties>
</file>