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60" w:lineRule="exact"/>
        <w:rPr>
          <w:rFonts w:hint="eastAsia"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hint="eastAsia" w:ascii="Times New Roman" w:eastAsia="黑体"/>
        </w:rPr>
        <w:t>2</w:t>
      </w:r>
    </w:p>
    <w:p>
      <w:pPr>
        <w:overflowPunct w:val="0"/>
        <w:spacing w:line="460" w:lineRule="exact"/>
        <w:jc w:val="center"/>
        <w:rPr>
          <w:rFonts w:ascii="Times New Roman" w:eastAsia="方正小标宋简体"/>
          <w:sz w:val="36"/>
          <w:szCs w:val="36"/>
        </w:rPr>
      </w:pPr>
    </w:p>
    <w:p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“双一流”建设高校名单</w:t>
      </w:r>
    </w:p>
    <w:p>
      <w:pPr>
        <w:spacing w:line="500" w:lineRule="exact"/>
        <w:jc w:val="center"/>
        <w:rPr>
          <w:rFonts w:ascii="Times New Roman" w:eastAsia="方正仿宋简体"/>
          <w:kern w:val="0"/>
        </w:rPr>
      </w:pPr>
    </w:p>
    <w:p>
      <w:pPr>
        <w:overflowPunct w:val="0"/>
        <w:spacing w:line="600" w:lineRule="exact"/>
        <w:ind w:firstLine="640" w:firstLineChars="200"/>
        <w:rPr>
          <w:rFonts w:ascii="Times New Roman" w:eastAsia="黑体"/>
        </w:rPr>
      </w:pPr>
      <w:r>
        <w:rPr>
          <w:rFonts w:ascii="Times New Roman" w:eastAsia="黑体"/>
        </w:rPr>
        <w:t>一、42所一流大学建设高校</w:t>
      </w:r>
    </w:p>
    <w:p>
      <w:pPr>
        <w:spacing w:line="60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1.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A类36所：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60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2.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B类6所：东北大学、郑州大学、湖南大学、云南大学、西北农林科技大学、新疆大学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黑体"/>
        </w:rPr>
      </w:pPr>
      <w:r>
        <w:rPr>
          <w:rFonts w:ascii="Times New Roman" w:eastAsia="黑体"/>
        </w:rPr>
        <w:t>二、98所一流学科建设高校学科名单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北京交通大学：系统科学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2.</w:t>
      </w:r>
      <w:r>
        <w:rPr>
          <w:rFonts w:hint="eastAsia" w:ascii="Times New Roman" w:eastAsia="方正仿宋简体"/>
          <w:bCs/>
          <w:color w:val="000000"/>
          <w:kern w:val="0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北京工业大学：土木工程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3.</w:t>
      </w:r>
      <w:r>
        <w:rPr>
          <w:rFonts w:hint="eastAsia" w:ascii="Times New Roman" w:eastAsia="方正仿宋简体"/>
          <w:bCs/>
          <w:color w:val="000000"/>
          <w:kern w:val="0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北京科技大学：科学技术史、材料科学与工程、冶金工程、矿业工程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4. 北京化工大学：化学工程与技术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5. 北京邮电大学：信息与通信工程、计算机科学与技术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6. 北京林业大学：风景园林学、林学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 xml:space="preserve">7. </w:t>
      </w:r>
      <w:r>
        <w:rPr>
          <w:rFonts w:ascii="Times New Roman" w:eastAsia="方正仿宋简体"/>
          <w:bCs/>
          <w:color w:val="000000"/>
          <w:w w:val="95"/>
          <w:kern w:val="0"/>
        </w:rPr>
        <w:t>北京协和医学院：生物学、生物医学工程、临床医学、药学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8. 北京中医药大学：中医学、中西医结合、中药学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9. 首都师范大学：数学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10. 北京外国语大学：外国语言文学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11. 中国传媒大学：新闻传播学、戏剧与影视学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12. 中央财经大学：应用经济学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13. 对外经济贸易大学：应用经济学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14. 外交学院：政治学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15. 中国人民公安大学：公安学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16. 北京体育大学：体育学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17. 中央音乐学院：音乐与舞蹈学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18. 中国音乐学院：音乐与舞蹈学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19. 中央美术学院：美术学、设计学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20. 中央戏剧学院：戏剧与影视学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21. 中国政法大学：法学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22. 天津工业大学：纺织科学与工程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23. 天津医科大学：临床医学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24. 天津中医药大学：中药学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25. 华北电力大学：</w:t>
      </w:r>
      <w:r>
        <w:rPr>
          <w:rFonts w:hint="eastAsia" w:ascii="Times New Roman" w:eastAsia="方正仿宋简体"/>
          <w:bCs/>
          <w:color w:val="000000"/>
          <w:kern w:val="0"/>
        </w:rPr>
        <w:t>能源电力科学与工程（电气工程和动力工程及工程热物理）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26. 河北工业大学：电气工程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27. 太原理工大学：化学工程与技术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28. 内蒙古大学：生物学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29. 辽宁大学：应用经济学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30. 大连海事大学：交通运输工程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31. 延边大学：外国语言文学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32. 东北师范大学：马克思主义理论、世界史、数学、化学、统计学、材料科学与工程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33. 哈尔滨工程大学：船舶与海洋工程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34. 东北农业大学：畜牧学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35. 东北林业大学：林业工程、林学</w:t>
      </w:r>
    </w:p>
    <w:p>
      <w:pPr>
        <w:adjustRightInd w:val="0"/>
        <w:snapToGrid w:val="0"/>
        <w:spacing w:line="600" w:lineRule="exact"/>
        <w:ind w:firstLine="608" w:firstLineChars="200"/>
        <w:rPr>
          <w:rFonts w:ascii="Times New Roman" w:eastAsia="方正仿宋简体"/>
          <w:bCs/>
          <w:color w:val="000000"/>
          <w:spacing w:val="-8"/>
          <w:kern w:val="0"/>
        </w:rPr>
      </w:pPr>
      <w:r>
        <w:rPr>
          <w:rFonts w:ascii="Times New Roman" w:eastAsia="方正仿宋简体"/>
          <w:bCs/>
          <w:color w:val="000000"/>
          <w:spacing w:val="-8"/>
          <w:kern w:val="0"/>
        </w:rPr>
        <w:t>36. 华东理工大学：化学、材料科学与工程、化学工程与技术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37. 东华大学：纺织科学与工程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38. 上海海洋大学：水产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39. 上海中医药大学：中医学、中药学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40. 上海外国语大学：外国语言文学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41. 上海财经大学：统计学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42. 上海体育学院：体育学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43. 上海音乐学院：音乐与舞蹈学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44. 上海大学：机械工程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45. 苏州大学：材料科学与工程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46. 南京航空航天大学：力学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47. 南京理工大学：兵器科学与技术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48. 中国矿业大学：安全科学与工程、矿业工程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49. 南京邮电大学：电子科学与技术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50. 河海大学：水利工程、环境科学与工程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51. 江南大学：轻工技术与工程、食品科学与工程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52. 南京林业大学：林业工程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53. 南京信息工程大学：大气科学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54. 南京农业大学：作物学、农业资源与环境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55. 南京中医药大学：中药学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56. 中国药科大学：中药学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57. 南京师范大学：地理学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58. 中国美术学院：美术学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59. 安徽大学：材料科学与工程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60. 合肥工业大学：管理科学与工程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61. 福州大学：化学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62. 南昌大学：材料科学与工程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63. 中国石油大学（华东）：石油与天然气工程、地质资源与地质工程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64. 河南大学：生物学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Times New Roman" w:eastAsia="方正仿宋简体"/>
          <w:bCs/>
          <w:color w:val="000000"/>
          <w:spacing w:val="-4"/>
          <w:kern w:val="0"/>
        </w:rPr>
      </w:pPr>
      <w:r>
        <w:rPr>
          <w:rFonts w:ascii="Times New Roman" w:eastAsia="方正仿宋简体"/>
          <w:bCs/>
          <w:color w:val="000000"/>
          <w:spacing w:val="-4"/>
          <w:kern w:val="0"/>
        </w:rPr>
        <w:t>65. 中国地质大学（武汉）：地质学、地质资源与地质工程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66. 武汉理工大学：材料科学与工程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67. 华中农业大学：生物学、园艺学、畜牧学、兽医学、农林经济管理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68. 华中师范大学：政治学、中国语言文学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69. 中南财经政法大学：法学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70. 湖南师范大学：外国语言文学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71. 暨南大学：药学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72. 广州中医药大学：中医学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73. 华南师范大学：物理学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74. 海南大学：作物学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75. 广西大学：土木工程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76. 西南交通大学:交通运输工程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77. 西南石油大学:石油与天然气工程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78. 成都理工大学:地质学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79. 四川农业大学:作物学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80. 成都中医药大学:中药学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81. 西南大学:生物学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82. 西南财经大学:应用经济学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83. 贵州大学:植物保护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84. 西藏大学:生态学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85. 西北大学:地质学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spacing w:val="-8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 xml:space="preserve">86. </w:t>
      </w:r>
      <w:r>
        <w:rPr>
          <w:rFonts w:ascii="Times New Roman" w:eastAsia="方正仿宋简体"/>
          <w:bCs/>
          <w:color w:val="000000"/>
          <w:spacing w:val="-8"/>
          <w:kern w:val="0"/>
        </w:rPr>
        <w:t>西安电子科技大学:信息与通信工程、计算机科学与技术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87. 长安大学:交通运输工程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88. 陕西师范大学:中国语言文学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89. 青海大学:生态学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90. 宁夏大学:化学工程与技术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91. 石河子大学:化学工程与技术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92. 中国矿业大学（北京）:安全科学与工程、矿业工程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93. 中国石油大学（北京）:石油与天然气工程、地质资源与地质工程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94. 中国地质大学（北京）:地质学、地质资源与地质工程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95. 宁波大学:力学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96. 中国科学院大学:化学、材料科学与工程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97. 第二军医大学:基础医学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eastAsia="方正仿宋简体"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98. 第四军医大学:临床医学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细圆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/>
      </w:rPr>
    </w:pPr>
    <w:r>
      <w:rPr>
        <w:rFonts w:ascii="Times New Roman"/>
      </w:rPr>
      <w:fldChar w:fldCharType="begin"/>
    </w:r>
    <w:r>
      <w:rPr>
        <w:rStyle w:val="8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8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0535"/>
    <w:rsid w:val="61AC0535"/>
    <w:rsid w:val="792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2022-02-07T01:37:00Z</dcterms:created>
  <dc:creator>Administrator</dc:creator>
  <cp:lastModifiedBy>Administrator</cp:lastModifiedBy>
  <dcterms:modified xsi:type="dcterms:W3CDTF">2022-02-07T03:17:36Z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5F0F663C9FD04A14A55FFF45C1B1FB7C</vt:lpwstr>
  </property>
</Properties>
</file>