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 w:hAnsi="仿宋" w:eastAsia="仿宋" w:cs="仿宋"/>
          <w:b/>
          <w:sz w:val="32"/>
          <w:szCs w:val="32"/>
        </w:rPr>
      </w:pPr>
      <w:r>
        <w:rPr>
          <w:rFonts w:hint="eastAsia" w:ascii="仿宋" w:hAnsi="仿宋" w:eastAsia="仿宋" w:cs="仿宋"/>
          <w:b/>
          <w:sz w:val="32"/>
          <w:szCs w:val="32"/>
        </w:rPr>
        <w:t>附件1</w:t>
      </w:r>
    </w:p>
    <w:p>
      <w:pPr>
        <w:spacing w:line="400" w:lineRule="exact"/>
        <w:jc w:val="center"/>
        <w:rPr>
          <w:rFonts w:hint="eastAsia" w:ascii="仿宋" w:hAnsi="仿宋" w:eastAsia="仿宋" w:cs="仿宋"/>
          <w:b/>
          <w:sz w:val="48"/>
          <w:szCs w:val="48"/>
        </w:rPr>
      </w:pPr>
      <w:r>
        <w:rPr>
          <w:rFonts w:hint="eastAsia" w:ascii="仿宋" w:hAnsi="仿宋" w:eastAsia="仿宋" w:cs="仿宋"/>
          <w:b/>
          <w:sz w:val="32"/>
          <w:szCs w:val="32"/>
        </w:rPr>
        <w:t>四川省南充高级中学2022年第二批“嘉陵江英才工程”公开引进高层次人才岗位条件及要求一览表</w:t>
      </w:r>
    </w:p>
    <w:p>
      <w:pPr>
        <w:widowControl/>
        <w:spacing w:line="280" w:lineRule="exact"/>
        <w:rPr>
          <w:rFonts w:hint="eastAsia" w:ascii="仿宋" w:hAnsi="仿宋" w:eastAsia="仿宋" w:cs="仿宋"/>
          <w:b/>
          <w:kern w:val="0"/>
          <w:sz w:val="20"/>
          <w:szCs w:val="2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67"/>
        <w:gridCol w:w="3229"/>
        <w:gridCol w:w="900"/>
        <w:gridCol w:w="900"/>
        <w:gridCol w:w="2595"/>
        <w:gridCol w:w="960"/>
        <w:gridCol w:w="1035"/>
        <w:gridCol w:w="139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25"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767"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引进岗位</w:t>
            </w:r>
          </w:p>
        </w:tc>
        <w:tc>
          <w:tcPr>
            <w:tcW w:w="3229"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专业</w:t>
            </w:r>
          </w:p>
        </w:tc>
        <w:tc>
          <w:tcPr>
            <w:tcW w:w="900" w:type="dxa"/>
            <w:noWrap w:val="0"/>
            <w:vAlign w:val="center"/>
          </w:tcPr>
          <w:p>
            <w:pPr>
              <w:widowControl/>
              <w:spacing w:line="280" w:lineRule="exact"/>
              <w:jc w:val="center"/>
              <w:rPr>
                <w:rFonts w:hint="eastAsia" w:eastAsia="方正黑体简体"/>
                <w:bCs/>
                <w:color w:val="000000"/>
                <w:kern w:val="0"/>
                <w:sz w:val="24"/>
              </w:rPr>
            </w:pPr>
            <w:r>
              <w:rPr>
                <w:rFonts w:hint="eastAsia" w:ascii="仿宋" w:hAnsi="仿宋" w:eastAsia="仿宋" w:cs="仿宋"/>
                <w:b/>
                <w:szCs w:val="21"/>
              </w:rPr>
              <w:t>职务职称要求</w:t>
            </w:r>
          </w:p>
        </w:tc>
        <w:tc>
          <w:tcPr>
            <w:tcW w:w="900"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学历学位要求</w:t>
            </w:r>
          </w:p>
        </w:tc>
        <w:tc>
          <w:tcPr>
            <w:tcW w:w="2595"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其他要求</w:t>
            </w:r>
          </w:p>
        </w:tc>
        <w:tc>
          <w:tcPr>
            <w:tcW w:w="960"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需求</w:t>
            </w:r>
            <w:r>
              <w:rPr>
                <w:rFonts w:hint="eastAsia" w:ascii="仿宋" w:hAnsi="仿宋" w:eastAsia="仿宋" w:cs="仿宋"/>
                <w:b/>
                <w:szCs w:val="21"/>
              </w:rPr>
              <w:br w:type="textWrapping"/>
            </w:r>
            <w:r>
              <w:rPr>
                <w:rFonts w:hint="eastAsia" w:ascii="仿宋" w:hAnsi="仿宋" w:eastAsia="仿宋" w:cs="仿宋"/>
                <w:b/>
                <w:szCs w:val="21"/>
              </w:rPr>
              <w:t>人数</w:t>
            </w:r>
          </w:p>
        </w:tc>
        <w:tc>
          <w:tcPr>
            <w:tcW w:w="1035"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引进</w:t>
            </w:r>
            <w:r>
              <w:rPr>
                <w:rFonts w:hint="eastAsia" w:ascii="仿宋" w:hAnsi="仿宋" w:eastAsia="仿宋" w:cs="仿宋"/>
                <w:b/>
                <w:szCs w:val="21"/>
              </w:rPr>
              <w:br w:type="textWrapping"/>
            </w:r>
            <w:r>
              <w:rPr>
                <w:rFonts w:hint="eastAsia" w:ascii="仿宋" w:hAnsi="仿宋" w:eastAsia="仿宋" w:cs="仿宋"/>
                <w:b/>
                <w:szCs w:val="21"/>
              </w:rPr>
              <w:t>方式</w:t>
            </w:r>
          </w:p>
        </w:tc>
        <w:tc>
          <w:tcPr>
            <w:tcW w:w="1395"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提供薪酬、生活待遇或其他优惠条件</w:t>
            </w:r>
          </w:p>
        </w:tc>
        <w:tc>
          <w:tcPr>
            <w:tcW w:w="1245"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25"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1</w:t>
            </w:r>
          </w:p>
        </w:tc>
        <w:tc>
          <w:tcPr>
            <w:tcW w:w="767"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语文教师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本科：中国语言文学类</w:t>
            </w:r>
          </w:p>
          <w:p>
            <w:pPr>
              <w:jc w:val="left"/>
              <w:rPr>
                <w:rFonts w:hint="eastAsia" w:ascii="仿宋" w:hAnsi="仿宋" w:eastAsia="仿宋" w:cs="仿宋"/>
                <w:b/>
                <w:kern w:val="0"/>
                <w:szCs w:val="21"/>
              </w:rPr>
            </w:pPr>
            <w:r>
              <w:rPr>
                <w:rFonts w:hint="eastAsia" w:ascii="仿宋" w:hAnsi="仿宋" w:eastAsia="仿宋" w:cs="仿宋"/>
                <w:b/>
                <w:szCs w:val="21"/>
              </w:rPr>
              <w:t>硕士研究生：中国语言文学类、教育学、教育学原理、课程与教学论（语文方向）、学科教学（语文）</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1.二级或一级教师职称的硕士研究生年龄不超过40周岁、本科及以上学历且取得高级及以上教师职称的年龄不超过45周岁。</w:t>
            </w:r>
          </w:p>
          <w:p>
            <w:pPr>
              <w:jc w:val="left"/>
              <w:rPr>
                <w:rFonts w:hint="eastAsia" w:ascii="仿宋" w:hAnsi="仿宋" w:eastAsia="仿宋" w:cs="仿宋"/>
                <w:b/>
                <w:szCs w:val="21"/>
              </w:rPr>
            </w:pPr>
            <w:r>
              <w:rPr>
                <w:rFonts w:hint="eastAsia" w:ascii="仿宋" w:hAnsi="仿宋" w:eastAsia="仿宋" w:cs="仿宋"/>
                <w:b/>
                <w:szCs w:val="21"/>
              </w:rPr>
              <w:t xml:space="preserve">2.硕士研究生在本科阶段所学专业须与此次招录的本科专业一致。 </w:t>
            </w:r>
          </w:p>
          <w:p>
            <w:pPr>
              <w:jc w:val="left"/>
              <w:rPr>
                <w:rFonts w:hint="eastAsia" w:ascii="仿宋" w:hAnsi="仿宋" w:eastAsia="仿宋" w:cs="仿宋"/>
                <w:b/>
                <w:szCs w:val="21"/>
              </w:rPr>
            </w:pPr>
            <w:r>
              <w:rPr>
                <w:rFonts w:hint="eastAsia" w:ascii="仿宋" w:hAnsi="仿宋" w:eastAsia="仿宋" w:cs="仿宋"/>
                <w:b/>
                <w:szCs w:val="21"/>
              </w:rPr>
              <w:t>3.需取得对应岗位要求的初、高级中学教师资格证。</w:t>
            </w:r>
          </w:p>
        </w:tc>
        <w:tc>
          <w:tcPr>
            <w:tcW w:w="960"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4人</w:t>
            </w:r>
          </w:p>
        </w:tc>
        <w:tc>
          <w:tcPr>
            <w:tcW w:w="1035"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编制内刚性引进</w:t>
            </w:r>
          </w:p>
        </w:tc>
        <w:tc>
          <w:tcPr>
            <w:tcW w:w="1395" w:type="dxa"/>
            <w:vMerge w:val="restart"/>
            <w:noWrap w:val="0"/>
            <w:vAlign w:val="top"/>
          </w:tcPr>
          <w:p>
            <w:pPr>
              <w:jc w:val="left"/>
              <w:rPr>
                <w:rFonts w:ascii="仿宋" w:hAnsi="仿宋" w:eastAsia="仿宋" w:cs="仿宋"/>
                <w:b/>
                <w:szCs w:val="21"/>
              </w:rPr>
            </w:pPr>
          </w:p>
        </w:tc>
        <w:tc>
          <w:tcPr>
            <w:tcW w:w="1245" w:type="dxa"/>
            <w:vMerge w:val="restart"/>
            <w:noWrap w:val="0"/>
            <w:vAlign w:val="top"/>
          </w:tcPr>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r>
              <w:rPr>
                <w:rFonts w:hint="eastAsia" w:ascii="仿宋" w:hAnsi="仿宋" w:eastAsia="仿宋" w:cs="仿宋"/>
                <w:b/>
                <w:szCs w:val="21"/>
              </w:rPr>
              <w:t>二级或一级教师年龄计算时间：1981年12月31日及以后出生；高级教师或博士研究生年龄计算时间：1976年12月31日及以后出生。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625" w:type="dxa"/>
            <w:vMerge w:val="continue"/>
            <w:noWrap w:val="0"/>
            <w:vAlign w:val="center"/>
          </w:tcPr>
          <w:p>
            <w:pPr>
              <w:widowControl/>
              <w:spacing w:line="280" w:lineRule="exact"/>
              <w:jc w:val="center"/>
            </w:pPr>
          </w:p>
        </w:tc>
        <w:tc>
          <w:tcPr>
            <w:tcW w:w="767" w:type="dxa"/>
            <w:vMerge w:val="continue"/>
            <w:noWrap w:val="0"/>
            <w:vAlign w:val="center"/>
          </w:tcPr>
          <w:p>
            <w:pPr>
              <w:widowControl/>
              <w:spacing w:line="280" w:lineRule="exact"/>
              <w:jc w:val="center"/>
            </w:pPr>
          </w:p>
        </w:tc>
        <w:tc>
          <w:tcPr>
            <w:tcW w:w="3229" w:type="dxa"/>
            <w:vMerge w:val="continue"/>
            <w:noWrap w:val="0"/>
            <w:vAlign w:val="center"/>
          </w:tcPr>
          <w:p>
            <w:pPr>
              <w:widowControl/>
              <w:spacing w:line="280" w:lineRule="exact"/>
              <w:jc w:val="center"/>
            </w:pPr>
          </w:p>
        </w:tc>
        <w:tc>
          <w:tcPr>
            <w:tcW w:w="900" w:type="dxa"/>
            <w:noWrap w:val="0"/>
            <w:vAlign w:val="center"/>
          </w:tcPr>
          <w:p>
            <w:pPr>
              <w:widowControl/>
              <w:spacing w:line="280" w:lineRule="exact"/>
              <w:jc w:val="left"/>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eastAsia="方正仿宋简体"/>
                <w:bCs/>
                <w:color w:val="000000"/>
                <w:kern w:val="0"/>
                <w:sz w:val="24"/>
              </w:rPr>
            </w:pPr>
            <w:r>
              <w:rPr>
                <w:rFonts w:hint="eastAsia" w:ascii="仿宋" w:hAnsi="仿宋" w:eastAsia="仿宋" w:cs="仿宋"/>
                <w:b/>
                <w:szCs w:val="21"/>
              </w:rPr>
              <w:t>硕士研究生及以上且取得相应学位</w:t>
            </w:r>
          </w:p>
        </w:tc>
        <w:tc>
          <w:tcPr>
            <w:tcW w:w="2595" w:type="dxa"/>
            <w:vMerge w:val="continue"/>
            <w:noWrap w:val="0"/>
            <w:vAlign w:val="center"/>
          </w:tcPr>
          <w:p>
            <w:pPr>
              <w:widowControl/>
              <w:spacing w:line="280" w:lineRule="exact"/>
              <w:jc w:val="center"/>
              <w:rPr>
                <w:rFonts w:eastAsia="方正仿宋简体"/>
                <w:bCs/>
                <w:color w:val="000000"/>
                <w:kern w:val="0"/>
                <w:sz w:val="24"/>
              </w:rPr>
            </w:pPr>
          </w:p>
        </w:tc>
        <w:tc>
          <w:tcPr>
            <w:tcW w:w="960" w:type="dxa"/>
            <w:vMerge w:val="continue"/>
            <w:noWrap w:val="0"/>
            <w:vAlign w:val="center"/>
          </w:tcPr>
          <w:p>
            <w:pPr>
              <w:widowControl/>
              <w:spacing w:line="280" w:lineRule="exact"/>
              <w:jc w:val="center"/>
              <w:rPr>
                <w:rFonts w:eastAsia="方正仿宋简体"/>
                <w:bCs/>
                <w:color w:val="000000"/>
                <w:kern w:val="0"/>
                <w:sz w:val="24"/>
              </w:rPr>
            </w:pPr>
          </w:p>
        </w:tc>
        <w:tc>
          <w:tcPr>
            <w:tcW w:w="1035" w:type="dxa"/>
            <w:vMerge w:val="continue"/>
            <w:noWrap w:val="0"/>
            <w:vAlign w:val="center"/>
          </w:tcPr>
          <w:p>
            <w:pPr>
              <w:widowControl/>
              <w:spacing w:line="280" w:lineRule="exact"/>
              <w:jc w:val="center"/>
              <w:rPr>
                <w:rFonts w:eastAsia="方正仿宋简体"/>
                <w:bCs/>
                <w:color w:val="000000"/>
                <w:kern w:val="0"/>
                <w:sz w:val="24"/>
              </w:rPr>
            </w:pPr>
          </w:p>
        </w:tc>
        <w:tc>
          <w:tcPr>
            <w:tcW w:w="1395" w:type="dxa"/>
            <w:vMerge w:val="continue"/>
            <w:noWrap w:val="0"/>
            <w:vAlign w:val="top"/>
          </w:tcPr>
          <w:p>
            <w:pPr>
              <w:widowControl/>
              <w:spacing w:line="280" w:lineRule="exact"/>
              <w:jc w:val="center"/>
              <w:rPr>
                <w:rFonts w:eastAsia="方正仿宋简体"/>
                <w:bCs/>
                <w:color w:val="000000"/>
                <w:kern w:val="0"/>
                <w:sz w:val="24"/>
              </w:rPr>
            </w:pPr>
          </w:p>
        </w:tc>
        <w:tc>
          <w:tcPr>
            <w:tcW w:w="1245" w:type="dxa"/>
            <w:vMerge w:val="continue"/>
            <w:noWrap w:val="0"/>
            <w:vAlign w:val="top"/>
          </w:tcPr>
          <w:p>
            <w:pPr>
              <w:widowControl/>
              <w:spacing w:line="280" w:lineRule="exact"/>
              <w:jc w:val="center"/>
              <w:rPr>
                <w:rFonts w:eastAsia="方正仿宋简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25" w:type="dxa"/>
            <w:vMerge w:val="restart"/>
            <w:noWrap w:val="0"/>
            <w:vAlign w:val="center"/>
          </w:tcPr>
          <w:p>
            <w:pPr>
              <w:widowControl/>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2</w:t>
            </w:r>
          </w:p>
        </w:tc>
        <w:tc>
          <w:tcPr>
            <w:tcW w:w="767" w:type="dxa"/>
            <w:vMerge w:val="restart"/>
            <w:noWrap w:val="0"/>
            <w:vAlign w:val="center"/>
          </w:tcPr>
          <w:p>
            <w:pPr>
              <w:jc w:val="center"/>
              <w:rPr>
                <w:rFonts w:hint="eastAsia" w:ascii="仿宋" w:hAnsi="仿宋" w:eastAsia="仿宋" w:cs="仿宋"/>
                <w:b/>
                <w:kern w:val="0"/>
                <w:szCs w:val="21"/>
              </w:rPr>
            </w:pPr>
            <w:r>
              <w:rPr>
                <w:rFonts w:hint="eastAsia" w:ascii="仿宋" w:hAnsi="仿宋" w:eastAsia="仿宋" w:cs="仿宋"/>
                <w:b/>
                <w:szCs w:val="21"/>
              </w:rPr>
              <w:t>数学教师</w:t>
            </w:r>
          </w:p>
        </w:tc>
        <w:tc>
          <w:tcPr>
            <w:tcW w:w="3229" w:type="dxa"/>
            <w:vMerge w:val="restart"/>
            <w:noWrap w:val="0"/>
            <w:vAlign w:val="top"/>
          </w:tcPr>
          <w:p>
            <w:pPr>
              <w:jc w:val="left"/>
              <w:rPr>
                <w:rFonts w:hint="eastAsia" w:ascii="仿宋" w:hAnsi="仿宋" w:eastAsia="仿宋" w:cs="仿宋"/>
                <w:b/>
                <w:szCs w:val="21"/>
              </w:rPr>
            </w:pPr>
          </w:p>
          <w:p>
            <w:pPr>
              <w:jc w:val="left"/>
              <w:rPr>
                <w:rFonts w:hint="eastAsia" w:ascii="仿宋" w:hAnsi="仿宋" w:eastAsia="仿宋" w:cs="仿宋"/>
                <w:b/>
                <w:szCs w:val="21"/>
              </w:rPr>
            </w:pPr>
            <w:r>
              <w:rPr>
                <w:rFonts w:hint="eastAsia" w:ascii="仿宋" w:hAnsi="仿宋" w:eastAsia="仿宋" w:cs="仿宋"/>
                <w:b/>
                <w:szCs w:val="21"/>
              </w:rPr>
              <w:t>本科：数学类</w:t>
            </w:r>
          </w:p>
          <w:p>
            <w:pPr>
              <w:jc w:val="left"/>
              <w:rPr>
                <w:rFonts w:hint="eastAsia" w:ascii="仿宋" w:hAnsi="仿宋" w:eastAsia="仿宋" w:cs="仿宋"/>
                <w:b/>
                <w:kern w:val="0"/>
                <w:szCs w:val="21"/>
              </w:rPr>
            </w:pPr>
            <w:r>
              <w:rPr>
                <w:rFonts w:hint="eastAsia" w:ascii="仿宋" w:hAnsi="仿宋" w:eastAsia="仿宋" w:cs="仿宋"/>
                <w:b/>
                <w:szCs w:val="21"/>
              </w:rPr>
              <w:t>硕士研究生：数学类、教育学、教育学原理、课程与教学论（数学方向）、学科教学（数学）</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continue"/>
            <w:noWrap w:val="0"/>
            <w:vAlign w:val="center"/>
          </w:tcPr>
          <w:p>
            <w:pPr>
              <w:jc w:val="center"/>
              <w:rPr>
                <w:rFonts w:hint="eastAsia" w:ascii="仿宋" w:hAnsi="仿宋" w:eastAsia="仿宋" w:cs="仿宋"/>
                <w:b/>
                <w:kern w:val="0"/>
                <w:szCs w:val="21"/>
              </w:rPr>
            </w:pPr>
          </w:p>
        </w:tc>
        <w:tc>
          <w:tcPr>
            <w:tcW w:w="960" w:type="dxa"/>
            <w:vMerge w:val="restart"/>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4人</w:t>
            </w:r>
          </w:p>
        </w:tc>
        <w:tc>
          <w:tcPr>
            <w:tcW w:w="1035" w:type="dxa"/>
            <w:vMerge w:val="restart"/>
            <w:noWrap w:val="0"/>
            <w:vAlign w:val="center"/>
          </w:tcPr>
          <w:p>
            <w:pPr>
              <w:jc w:val="center"/>
              <w:rPr>
                <w:rFonts w:hint="eastAsia" w:ascii="仿宋" w:hAnsi="仿宋" w:eastAsia="仿宋" w:cs="仿宋"/>
                <w:b/>
                <w:kern w:val="0"/>
                <w:szCs w:val="21"/>
              </w:rPr>
            </w:pPr>
            <w:r>
              <w:rPr>
                <w:rFonts w:hint="eastAsia" w:ascii="仿宋" w:hAnsi="仿宋" w:eastAsia="仿宋" w:cs="仿宋"/>
                <w:b/>
                <w:szCs w:val="21"/>
              </w:rPr>
              <w:t>编制内刚性引进</w:t>
            </w:r>
          </w:p>
        </w:tc>
        <w:tc>
          <w:tcPr>
            <w:tcW w:w="1395" w:type="dxa"/>
            <w:vMerge w:val="restart"/>
            <w:noWrap w:val="0"/>
            <w:vAlign w:val="top"/>
          </w:tcPr>
          <w:p>
            <w:pPr>
              <w:spacing w:line="400" w:lineRule="exact"/>
              <w:rPr>
                <w:rFonts w:hint="eastAsia" w:ascii="仿宋" w:hAnsi="仿宋" w:eastAsia="仿宋" w:cs="仿宋"/>
                <w:b/>
                <w:kern w:val="0"/>
                <w:szCs w:val="21"/>
              </w:rPr>
            </w:pPr>
          </w:p>
        </w:tc>
        <w:tc>
          <w:tcPr>
            <w:tcW w:w="1245" w:type="dxa"/>
            <w:vMerge w:val="continue"/>
            <w:noWrap w:val="0"/>
            <w:vAlign w:val="top"/>
          </w:tcPr>
          <w:p>
            <w:pPr>
              <w:spacing w:line="400" w:lineRule="exact"/>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25" w:type="dxa"/>
            <w:vMerge w:val="continue"/>
            <w:noWrap w:val="0"/>
            <w:vAlign w:val="center"/>
          </w:tcPr>
          <w:p>
            <w:pPr>
              <w:widowControl/>
              <w:spacing w:line="280" w:lineRule="exact"/>
              <w:jc w:val="center"/>
            </w:pPr>
          </w:p>
        </w:tc>
        <w:tc>
          <w:tcPr>
            <w:tcW w:w="767" w:type="dxa"/>
            <w:vMerge w:val="continue"/>
            <w:noWrap w:val="0"/>
            <w:vAlign w:val="center"/>
          </w:tcPr>
          <w:p>
            <w:pPr>
              <w:widowControl/>
              <w:spacing w:line="280" w:lineRule="exact"/>
              <w:jc w:val="center"/>
            </w:pPr>
          </w:p>
        </w:tc>
        <w:tc>
          <w:tcPr>
            <w:tcW w:w="3229" w:type="dxa"/>
            <w:vMerge w:val="continue"/>
            <w:noWrap w:val="0"/>
            <w:vAlign w:val="top"/>
          </w:tcPr>
          <w:p>
            <w:pPr>
              <w:widowControl/>
              <w:spacing w:line="280" w:lineRule="exact"/>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widowControl/>
              <w:spacing w:line="280" w:lineRule="exact"/>
              <w:jc w:val="center"/>
              <w:rPr>
                <w:rFonts w:hint="eastAsia" w:ascii="仿宋" w:hAnsi="仿宋" w:eastAsia="仿宋" w:cs="仿宋"/>
                <w:b/>
                <w:szCs w:val="21"/>
              </w:rPr>
            </w:pPr>
          </w:p>
        </w:tc>
        <w:tc>
          <w:tcPr>
            <w:tcW w:w="960" w:type="dxa"/>
            <w:vMerge w:val="continue"/>
            <w:noWrap w:val="0"/>
            <w:vAlign w:val="center"/>
          </w:tcPr>
          <w:p>
            <w:pPr>
              <w:widowControl/>
              <w:spacing w:line="280" w:lineRule="exact"/>
              <w:jc w:val="center"/>
              <w:rPr>
                <w:rFonts w:hint="eastAsia" w:ascii="仿宋" w:hAnsi="仿宋" w:eastAsia="仿宋" w:cs="仿宋"/>
                <w:b/>
                <w:szCs w:val="21"/>
              </w:rPr>
            </w:pPr>
          </w:p>
        </w:tc>
        <w:tc>
          <w:tcPr>
            <w:tcW w:w="1035" w:type="dxa"/>
            <w:vMerge w:val="continue"/>
            <w:noWrap w:val="0"/>
            <w:vAlign w:val="center"/>
          </w:tcPr>
          <w:p>
            <w:pPr>
              <w:widowControl/>
              <w:spacing w:line="280" w:lineRule="exact"/>
              <w:jc w:val="center"/>
              <w:rPr>
                <w:rFonts w:hint="eastAsia" w:ascii="仿宋" w:hAnsi="仿宋" w:eastAsia="仿宋" w:cs="仿宋"/>
                <w:b/>
                <w:szCs w:val="21"/>
              </w:rPr>
            </w:pPr>
          </w:p>
        </w:tc>
        <w:tc>
          <w:tcPr>
            <w:tcW w:w="1395" w:type="dxa"/>
            <w:vMerge w:val="continue"/>
            <w:noWrap w:val="0"/>
            <w:vAlign w:val="top"/>
          </w:tcPr>
          <w:p>
            <w:pPr>
              <w:widowControl/>
              <w:spacing w:line="280" w:lineRule="exact"/>
              <w:jc w:val="center"/>
              <w:rPr>
                <w:rFonts w:hint="eastAsia" w:ascii="仿宋" w:hAnsi="仿宋" w:eastAsia="仿宋" w:cs="仿宋"/>
                <w:b/>
                <w:szCs w:val="21"/>
              </w:rPr>
            </w:pPr>
          </w:p>
        </w:tc>
        <w:tc>
          <w:tcPr>
            <w:tcW w:w="1245" w:type="dxa"/>
            <w:vMerge w:val="continue"/>
            <w:noWrap w:val="0"/>
            <w:vAlign w:val="top"/>
          </w:tcPr>
          <w:p>
            <w:pPr>
              <w:widowControl/>
              <w:spacing w:line="28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3</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英语教师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本科：英语、语言学、翻译、商务英语</w:t>
            </w:r>
          </w:p>
          <w:p>
            <w:pPr>
              <w:jc w:val="left"/>
              <w:rPr>
                <w:rFonts w:hint="eastAsia" w:ascii="仿宋" w:hAnsi="仿宋" w:eastAsia="仿宋" w:cs="仿宋"/>
                <w:b/>
                <w:szCs w:val="21"/>
              </w:rPr>
            </w:pPr>
            <w:r>
              <w:rPr>
                <w:rFonts w:hint="eastAsia" w:ascii="仿宋" w:hAnsi="仿宋" w:eastAsia="仿宋" w:cs="仿宋"/>
                <w:b/>
                <w:szCs w:val="21"/>
              </w:rPr>
              <w:t>硕士研究生：英语语言文学、外国语言学及应用语言学、教育学、教育学原理、课程与教学论（英语方向）、学科教学（英语）、翻译、英语笔译、英语口译</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1.二级或一级教师职称的硕士研究生年龄不超过40周岁、本科及以上学历且取得高级及以上教师职称的年龄不超过45周岁。</w:t>
            </w:r>
          </w:p>
          <w:p>
            <w:pPr>
              <w:jc w:val="left"/>
              <w:rPr>
                <w:rFonts w:hint="eastAsia" w:ascii="仿宋" w:hAnsi="仿宋" w:eastAsia="仿宋" w:cs="仿宋"/>
                <w:b/>
                <w:szCs w:val="21"/>
              </w:rPr>
            </w:pPr>
            <w:r>
              <w:rPr>
                <w:rFonts w:hint="eastAsia" w:ascii="仿宋" w:hAnsi="仿宋" w:eastAsia="仿宋" w:cs="仿宋"/>
                <w:b/>
                <w:szCs w:val="21"/>
              </w:rPr>
              <w:t xml:space="preserve">2.硕士研究生在本科阶段所学专业须与此次招录的本科专业一致。 </w:t>
            </w:r>
          </w:p>
          <w:p>
            <w:pPr>
              <w:jc w:val="center"/>
              <w:rPr>
                <w:rFonts w:hint="eastAsia" w:ascii="仿宋" w:hAnsi="仿宋" w:eastAsia="仿宋" w:cs="仿宋"/>
                <w:b/>
                <w:szCs w:val="21"/>
              </w:rPr>
            </w:pPr>
            <w:r>
              <w:rPr>
                <w:rFonts w:hint="eastAsia" w:ascii="仿宋" w:hAnsi="仿宋" w:eastAsia="仿宋" w:cs="仿宋"/>
                <w:b/>
                <w:szCs w:val="21"/>
              </w:rPr>
              <w:t>3.需取得对应岗位要求的初、高级中学教师资格证。</w:t>
            </w:r>
          </w:p>
          <w:p>
            <w:pPr>
              <w:jc w:val="center"/>
              <w:rPr>
                <w:rFonts w:hint="eastAsia" w:ascii="仿宋" w:hAnsi="仿宋" w:eastAsia="仿宋" w:cs="仿宋"/>
                <w:b/>
                <w:szCs w:val="21"/>
              </w:rPr>
            </w:pPr>
          </w:p>
          <w:p>
            <w:pPr>
              <w:jc w:val="center"/>
              <w:rPr>
                <w:rFonts w:hint="eastAsia" w:ascii="仿宋" w:hAnsi="仿宋" w:eastAsia="仿宋" w:cs="仿宋"/>
                <w:b/>
                <w:szCs w:val="21"/>
              </w:rPr>
            </w:pPr>
          </w:p>
        </w:tc>
        <w:tc>
          <w:tcPr>
            <w:tcW w:w="960" w:type="dxa"/>
            <w:vMerge w:val="restart"/>
            <w:noWrap w:val="0"/>
            <w:vAlign w:val="center"/>
          </w:tcPr>
          <w:p>
            <w:pPr>
              <w:jc w:val="center"/>
              <w:rPr>
                <w:rFonts w:ascii="仿宋" w:hAnsi="仿宋" w:eastAsia="仿宋" w:cs="仿宋"/>
                <w:b/>
                <w:szCs w:val="21"/>
              </w:rPr>
            </w:pPr>
            <w:r>
              <w:rPr>
                <w:rFonts w:hint="eastAsia" w:ascii="仿宋" w:hAnsi="仿宋" w:eastAsia="仿宋" w:cs="仿宋"/>
                <w:b/>
                <w:szCs w:val="21"/>
              </w:rPr>
              <w:t>4人</w:t>
            </w:r>
          </w:p>
        </w:tc>
        <w:tc>
          <w:tcPr>
            <w:tcW w:w="1035" w:type="dxa"/>
            <w:vMerge w:val="restart"/>
            <w:noWrap w:val="0"/>
            <w:vAlign w:val="top"/>
          </w:tcPr>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4</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物理教师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本科：物理学类</w:t>
            </w:r>
          </w:p>
          <w:p>
            <w:pPr>
              <w:jc w:val="left"/>
              <w:rPr>
                <w:rFonts w:hint="eastAsia" w:ascii="仿宋" w:hAnsi="仿宋" w:eastAsia="仿宋" w:cs="仿宋"/>
                <w:b/>
                <w:szCs w:val="21"/>
              </w:rPr>
            </w:pPr>
            <w:r>
              <w:rPr>
                <w:rFonts w:hint="eastAsia" w:ascii="仿宋" w:hAnsi="仿宋" w:eastAsia="仿宋" w:cs="仿宋"/>
                <w:b/>
                <w:szCs w:val="21"/>
              </w:rPr>
              <w:t>硕士研究生：物理学类、教育学、教育学原理、课程与教学论（物理方向）、学科教学（物理）</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restart"/>
            <w:noWrap w:val="0"/>
            <w:vAlign w:val="center"/>
          </w:tcPr>
          <w:p>
            <w:pPr>
              <w:jc w:val="center"/>
              <w:rPr>
                <w:rFonts w:ascii="仿宋" w:hAnsi="仿宋" w:eastAsia="仿宋" w:cs="仿宋"/>
                <w:b/>
                <w:szCs w:val="21"/>
              </w:rPr>
            </w:pPr>
            <w:r>
              <w:rPr>
                <w:rFonts w:hint="eastAsia" w:ascii="仿宋" w:hAnsi="仿宋" w:eastAsia="仿宋" w:cs="仿宋"/>
                <w:b/>
                <w:szCs w:val="21"/>
              </w:rPr>
              <w:t>2人</w:t>
            </w:r>
          </w:p>
        </w:tc>
        <w:tc>
          <w:tcPr>
            <w:tcW w:w="1035" w:type="dxa"/>
            <w:vMerge w:val="restart"/>
            <w:noWrap w:val="0"/>
            <w:vAlign w:val="top"/>
          </w:tcPr>
          <w:p>
            <w:pPr>
              <w:jc w:val="left"/>
              <w:rPr>
                <w:rFonts w:hint="eastAsia"/>
              </w:rPr>
            </w:pPr>
            <w:r>
              <w:rPr>
                <w:rFonts w:hint="eastAsia"/>
              </w:rPr>
              <w:br w:type="textWrapping"/>
            </w:r>
          </w:p>
          <w:p>
            <w:pPr>
              <w:pStyle w:val="2"/>
              <w:jc w:val="center"/>
              <w:rPr>
                <w:rFonts w:hint="eastAsia"/>
                <w:lang w:val="en-US" w:eastAsia="zh-CN"/>
              </w:rPr>
            </w:pPr>
            <w:r>
              <w:rPr>
                <w:rFonts w:hint="eastAsia" w:ascii="仿宋" w:hAnsi="仿宋" w:eastAsia="仿宋" w:cs="仿宋"/>
                <w:b/>
                <w:sz w:val="21"/>
                <w:szCs w:val="21"/>
                <w:lang w:val="en-US" w:eastAsia="zh-CN"/>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5</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化学教师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本科：化学类</w:t>
            </w:r>
          </w:p>
          <w:p>
            <w:pPr>
              <w:jc w:val="left"/>
              <w:rPr>
                <w:rFonts w:hint="eastAsia" w:ascii="仿宋" w:hAnsi="仿宋" w:eastAsia="仿宋" w:cs="仿宋"/>
                <w:b/>
                <w:szCs w:val="21"/>
              </w:rPr>
            </w:pPr>
            <w:r>
              <w:rPr>
                <w:rFonts w:hint="eastAsia" w:ascii="仿宋" w:hAnsi="仿宋" w:eastAsia="仿宋" w:cs="仿宋"/>
                <w:b/>
                <w:szCs w:val="21"/>
              </w:rPr>
              <w:t>硕士研究生：化学类、教育学、教育学原理、课程与教学论（化学方向）、学科教学（化学）</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2人</w:t>
            </w:r>
          </w:p>
        </w:tc>
        <w:tc>
          <w:tcPr>
            <w:tcW w:w="1035" w:type="dxa"/>
            <w:vMerge w:val="restart"/>
            <w:noWrap w:val="0"/>
            <w:vAlign w:val="top"/>
          </w:tcPr>
          <w:p>
            <w:pPr>
              <w:jc w:val="left"/>
              <w:rPr>
                <w:rFonts w:hint="eastAsia"/>
              </w:rPr>
            </w:pPr>
          </w:p>
          <w:p>
            <w:pPr>
              <w:pStyle w:val="2"/>
              <w:rPr>
                <w:rFonts w:hint="eastAsia"/>
                <w:lang w:val="en-US" w:eastAsia="zh-CN"/>
              </w:rPr>
            </w:pPr>
          </w:p>
          <w:p>
            <w:pPr>
              <w:jc w:val="center"/>
              <w:rPr>
                <w:rFonts w:hint="eastAsia"/>
              </w:rPr>
            </w:pPr>
            <w:r>
              <w:rPr>
                <w:rFonts w:hint="eastAsia" w:ascii="仿宋" w:hAnsi="仿宋" w:eastAsia="仿宋" w:cs="仿宋"/>
                <w:b/>
                <w:szCs w:val="21"/>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6</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生物教师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本科：生物科学类</w:t>
            </w:r>
          </w:p>
          <w:p>
            <w:pPr>
              <w:jc w:val="left"/>
              <w:rPr>
                <w:rFonts w:hint="eastAsia" w:ascii="仿宋" w:hAnsi="仿宋" w:eastAsia="仿宋" w:cs="仿宋"/>
                <w:b/>
                <w:szCs w:val="21"/>
              </w:rPr>
            </w:pPr>
            <w:r>
              <w:rPr>
                <w:rFonts w:hint="eastAsia" w:ascii="仿宋" w:hAnsi="仿宋" w:eastAsia="仿宋" w:cs="仿宋"/>
                <w:b/>
                <w:szCs w:val="21"/>
              </w:rPr>
              <w:t>硕士研究生：生物科学类、教育学、教育学原理、课程与教学论（生物方向）、学科教学（生物）</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1.二级或一级教师职称的硕士研究生年龄不超过40周岁、本科及以上学历且取得高级及以上教师职称的年龄不超过45周岁。</w:t>
            </w:r>
          </w:p>
          <w:p>
            <w:pPr>
              <w:jc w:val="left"/>
              <w:rPr>
                <w:rFonts w:hint="eastAsia" w:ascii="仿宋" w:hAnsi="仿宋" w:eastAsia="仿宋" w:cs="仿宋"/>
                <w:b/>
                <w:szCs w:val="21"/>
              </w:rPr>
            </w:pPr>
            <w:r>
              <w:rPr>
                <w:rFonts w:hint="eastAsia" w:ascii="仿宋" w:hAnsi="仿宋" w:eastAsia="仿宋" w:cs="仿宋"/>
                <w:b/>
                <w:szCs w:val="21"/>
              </w:rPr>
              <w:t xml:space="preserve">2.硕士研究生在本科阶段所学专业须与此次招录的本科专业一致。 </w:t>
            </w:r>
          </w:p>
          <w:p>
            <w:pPr>
              <w:jc w:val="center"/>
              <w:rPr>
                <w:rFonts w:hint="eastAsia" w:ascii="仿宋" w:hAnsi="仿宋" w:eastAsia="仿宋" w:cs="仿宋"/>
                <w:b/>
                <w:szCs w:val="21"/>
              </w:rPr>
            </w:pPr>
            <w:r>
              <w:rPr>
                <w:rFonts w:hint="eastAsia" w:ascii="仿宋" w:hAnsi="仿宋" w:eastAsia="仿宋" w:cs="仿宋"/>
                <w:b/>
                <w:szCs w:val="21"/>
              </w:rPr>
              <w:t>3.需取得对应岗位要求的初、高级中学教师资格证。</w:t>
            </w:r>
          </w:p>
        </w:tc>
        <w:tc>
          <w:tcPr>
            <w:tcW w:w="960"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2人</w:t>
            </w:r>
          </w:p>
        </w:tc>
        <w:tc>
          <w:tcPr>
            <w:tcW w:w="1035" w:type="dxa"/>
            <w:vMerge w:val="restart"/>
            <w:noWrap w:val="0"/>
            <w:vAlign w:val="top"/>
          </w:tcPr>
          <w:p>
            <w:pPr>
              <w:jc w:val="left"/>
              <w:rPr>
                <w:rFonts w:hint="eastAsia"/>
              </w:rPr>
            </w:pPr>
          </w:p>
          <w:p>
            <w:pPr>
              <w:pStyle w:val="2"/>
              <w:rPr>
                <w:rFonts w:hint="eastAsia"/>
                <w:lang w:val="en-US" w:eastAsia="zh-CN"/>
              </w:rPr>
            </w:pPr>
          </w:p>
          <w:p>
            <w:pPr>
              <w:jc w:val="center"/>
              <w:rPr>
                <w:rFonts w:hint="eastAsia"/>
                <w:bCs/>
              </w:rPr>
            </w:pPr>
            <w:r>
              <w:rPr>
                <w:rFonts w:hint="eastAsia" w:ascii="仿宋" w:hAnsi="仿宋" w:eastAsia="仿宋" w:cs="仿宋"/>
                <w:b/>
                <w:szCs w:val="21"/>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7</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政治教师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本科：政治学类、马克思主义理论类</w:t>
            </w:r>
          </w:p>
          <w:p>
            <w:pPr>
              <w:jc w:val="left"/>
              <w:rPr>
                <w:rFonts w:hint="eastAsia" w:ascii="仿宋" w:hAnsi="仿宋" w:eastAsia="仿宋" w:cs="仿宋"/>
                <w:b/>
                <w:szCs w:val="21"/>
              </w:rPr>
            </w:pPr>
            <w:r>
              <w:rPr>
                <w:rFonts w:hint="eastAsia" w:ascii="仿宋" w:hAnsi="仿宋" w:eastAsia="仿宋" w:cs="仿宋"/>
                <w:b/>
                <w:szCs w:val="21"/>
              </w:rPr>
              <w:t>硕士研究生：政治学类、马克思主义理论类、教育学、教育学原理、课程与教学论（思政方向）、学科教学（思政）</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3人</w:t>
            </w:r>
          </w:p>
        </w:tc>
        <w:tc>
          <w:tcPr>
            <w:tcW w:w="1035" w:type="dxa"/>
            <w:vMerge w:val="restart"/>
            <w:noWrap w:val="0"/>
            <w:vAlign w:val="top"/>
          </w:tcPr>
          <w:p>
            <w:pPr>
              <w:jc w:val="center"/>
              <w:rPr>
                <w:rFonts w:hint="eastAsia"/>
              </w:rPr>
            </w:pPr>
          </w:p>
          <w:p>
            <w:pPr>
              <w:pStyle w:val="2"/>
              <w:jc w:val="center"/>
              <w:rPr>
                <w:rFonts w:hint="eastAsia"/>
                <w:lang w:val="en-US" w:eastAsia="zh-CN"/>
              </w:rPr>
            </w:pPr>
          </w:p>
          <w:p>
            <w:pPr>
              <w:jc w:val="center"/>
              <w:rPr>
                <w:rFonts w:hint="eastAsia"/>
              </w:rPr>
            </w:pPr>
            <w:r>
              <w:rPr>
                <w:rFonts w:hint="eastAsia" w:ascii="仿宋" w:hAnsi="仿宋" w:eastAsia="仿宋" w:cs="仿宋"/>
                <w:b/>
                <w:szCs w:val="21"/>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8</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历史教师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本科：历史学类</w:t>
            </w:r>
          </w:p>
          <w:p>
            <w:pPr>
              <w:jc w:val="left"/>
              <w:rPr>
                <w:rFonts w:hint="eastAsia" w:ascii="仿宋" w:hAnsi="仿宋" w:eastAsia="仿宋" w:cs="仿宋"/>
                <w:b/>
                <w:szCs w:val="21"/>
              </w:rPr>
            </w:pPr>
            <w:r>
              <w:rPr>
                <w:rFonts w:hint="eastAsia" w:ascii="仿宋" w:hAnsi="仿宋" w:eastAsia="仿宋" w:cs="仿宋"/>
                <w:b/>
                <w:szCs w:val="21"/>
              </w:rPr>
              <w:t>硕士研究生：考古学类、中国史类、世界史类、文物与博物馆类、教育学、教育学原理、课程与教学论（历史方向）、学科教学（历史）</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2人</w:t>
            </w:r>
          </w:p>
        </w:tc>
        <w:tc>
          <w:tcPr>
            <w:tcW w:w="1035" w:type="dxa"/>
            <w:vMerge w:val="restart"/>
            <w:noWrap w:val="0"/>
            <w:vAlign w:val="top"/>
          </w:tcPr>
          <w:p>
            <w:pPr>
              <w:jc w:val="left"/>
              <w:rPr>
                <w:rFonts w:hint="eastAsia" w:ascii="仿宋" w:hAnsi="仿宋" w:eastAsia="仿宋" w:cs="仿宋"/>
                <w:b/>
                <w:szCs w:val="21"/>
              </w:rPr>
            </w:pPr>
          </w:p>
          <w:p>
            <w:pPr>
              <w:jc w:val="left"/>
              <w:rPr>
                <w:rFonts w:hint="eastAsia" w:ascii="仿宋" w:hAnsi="仿宋" w:eastAsia="仿宋" w:cs="仿宋"/>
                <w:b/>
                <w:szCs w:val="21"/>
              </w:rPr>
            </w:pPr>
          </w:p>
          <w:p>
            <w:pPr>
              <w:jc w:val="center"/>
              <w:rPr>
                <w:rFonts w:hint="eastAsia" w:ascii="仿宋" w:hAnsi="仿宋" w:eastAsia="仿宋" w:cs="仿宋"/>
                <w:bCs/>
                <w:szCs w:val="21"/>
              </w:rPr>
            </w:pPr>
            <w:r>
              <w:rPr>
                <w:rFonts w:hint="eastAsia" w:ascii="仿宋" w:hAnsi="仿宋" w:eastAsia="仿宋" w:cs="仿宋"/>
                <w:b/>
                <w:szCs w:val="21"/>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9</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地理教师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本科：地理科学类</w:t>
            </w:r>
          </w:p>
          <w:p>
            <w:pPr>
              <w:jc w:val="left"/>
              <w:rPr>
                <w:rFonts w:hint="eastAsia" w:ascii="仿宋" w:hAnsi="仿宋" w:eastAsia="仿宋" w:cs="仿宋"/>
                <w:b/>
                <w:szCs w:val="21"/>
              </w:rPr>
            </w:pPr>
            <w:r>
              <w:rPr>
                <w:rFonts w:hint="eastAsia" w:ascii="仿宋" w:hAnsi="仿宋" w:eastAsia="仿宋" w:cs="仿宋"/>
                <w:b/>
                <w:szCs w:val="21"/>
              </w:rPr>
              <w:t>硕士研究生：地理学类、教育学、教育学原理、课程与教学论（地理方向）、学科教学（地理）</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1.二级或一级教师职称的硕士研究生年龄不超过40周岁、本科及以上学历且取得高级及以上教师职称的年龄不超过45周岁。</w:t>
            </w:r>
          </w:p>
          <w:p>
            <w:pPr>
              <w:jc w:val="left"/>
              <w:rPr>
                <w:rFonts w:hint="eastAsia" w:ascii="仿宋" w:hAnsi="仿宋" w:eastAsia="仿宋" w:cs="仿宋"/>
                <w:b/>
                <w:szCs w:val="21"/>
              </w:rPr>
            </w:pPr>
            <w:r>
              <w:rPr>
                <w:rFonts w:hint="eastAsia" w:ascii="仿宋" w:hAnsi="仿宋" w:eastAsia="仿宋" w:cs="仿宋"/>
                <w:b/>
                <w:szCs w:val="21"/>
              </w:rPr>
              <w:t xml:space="preserve">2.硕士研究生在本科阶段所学专业须与此次招录的本科专业一致。 </w:t>
            </w:r>
          </w:p>
          <w:p>
            <w:pPr>
              <w:jc w:val="center"/>
              <w:rPr>
                <w:rFonts w:hint="eastAsia" w:ascii="仿宋" w:hAnsi="仿宋" w:eastAsia="仿宋" w:cs="仿宋"/>
                <w:b/>
                <w:szCs w:val="21"/>
              </w:rPr>
            </w:pPr>
            <w:r>
              <w:rPr>
                <w:rFonts w:hint="eastAsia" w:ascii="仿宋" w:hAnsi="仿宋" w:eastAsia="仿宋" w:cs="仿宋"/>
                <w:b/>
                <w:szCs w:val="21"/>
              </w:rPr>
              <w:t>3.需取得对应岗位要求的初、高级中学教师资格证。</w:t>
            </w:r>
          </w:p>
        </w:tc>
        <w:tc>
          <w:tcPr>
            <w:tcW w:w="960"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2人</w:t>
            </w:r>
          </w:p>
        </w:tc>
        <w:tc>
          <w:tcPr>
            <w:tcW w:w="1035" w:type="dxa"/>
            <w:vMerge w:val="restart"/>
            <w:noWrap w:val="0"/>
            <w:vAlign w:val="top"/>
          </w:tcPr>
          <w:p>
            <w:pPr>
              <w:jc w:val="left"/>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jc w:val="center"/>
              <w:rPr>
                <w:rFonts w:hint="eastAsia"/>
                <w:lang w:val="en-US" w:eastAsia="zh-CN"/>
              </w:rPr>
            </w:pPr>
            <w:r>
              <w:rPr>
                <w:rFonts w:hint="eastAsia" w:ascii="仿宋" w:hAnsi="仿宋" w:eastAsia="仿宋" w:cs="仿宋"/>
                <w:b/>
                <w:sz w:val="21"/>
                <w:szCs w:val="21"/>
                <w:lang w:val="en-US" w:eastAsia="zh-CN"/>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10</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体育教师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本科：体育学类</w:t>
            </w:r>
          </w:p>
          <w:p>
            <w:pPr>
              <w:jc w:val="left"/>
              <w:rPr>
                <w:rFonts w:hint="eastAsia" w:ascii="仿宋" w:hAnsi="仿宋" w:eastAsia="仿宋" w:cs="仿宋"/>
                <w:b/>
                <w:szCs w:val="21"/>
              </w:rPr>
            </w:pPr>
            <w:r>
              <w:rPr>
                <w:rFonts w:hint="eastAsia" w:ascii="仿宋" w:hAnsi="仿宋" w:eastAsia="仿宋" w:cs="仿宋"/>
                <w:b/>
                <w:szCs w:val="21"/>
              </w:rPr>
              <w:t>硕士研究生：体育学类、体育类、教育学、教育学原理、课程与教学论（体育方向）、学科教学（体育）</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restart"/>
            <w:noWrap w:val="0"/>
            <w:vAlign w:val="center"/>
          </w:tcPr>
          <w:p>
            <w:pPr>
              <w:numPr>
                <w:ilvl w:val="0"/>
                <w:numId w:val="1"/>
              </w:numPr>
              <w:spacing w:line="240" w:lineRule="exact"/>
              <w:jc w:val="center"/>
              <w:rPr>
                <w:rFonts w:hint="eastAsia" w:ascii="仿宋" w:hAnsi="仿宋" w:eastAsia="仿宋" w:cs="仿宋"/>
                <w:b/>
                <w:szCs w:val="21"/>
              </w:rPr>
            </w:pPr>
            <w:r>
              <w:rPr>
                <w:rFonts w:hint="eastAsia" w:ascii="仿宋" w:hAnsi="仿宋" w:eastAsia="仿宋" w:cs="仿宋"/>
                <w:b/>
                <w:szCs w:val="21"/>
              </w:rPr>
              <w:t>二级或一级教师职称的硕士研究生年龄不超过40周岁、本科及以上学历且取得高级及以上教师职称的年龄不超过45周岁。</w:t>
            </w:r>
          </w:p>
          <w:p>
            <w:pPr>
              <w:numPr>
                <w:ilvl w:val="0"/>
                <w:numId w:val="1"/>
              </w:numPr>
              <w:spacing w:line="240" w:lineRule="exact"/>
              <w:rPr>
                <w:rFonts w:hint="eastAsia" w:ascii="仿宋" w:hAnsi="仿宋" w:eastAsia="仿宋" w:cs="仿宋"/>
                <w:b/>
                <w:szCs w:val="21"/>
              </w:rPr>
            </w:pPr>
            <w:r>
              <w:rPr>
                <w:rFonts w:hint="eastAsia" w:ascii="仿宋" w:hAnsi="仿宋" w:eastAsia="仿宋" w:cs="仿宋"/>
                <w:b/>
                <w:szCs w:val="21"/>
              </w:rPr>
              <w:t>硕士研究生在本科阶段所学专业须与此次招录的本科专业一致。</w:t>
            </w:r>
          </w:p>
          <w:p>
            <w:pPr>
              <w:numPr>
                <w:ilvl w:val="0"/>
                <w:numId w:val="1"/>
              </w:numPr>
              <w:spacing w:line="240" w:lineRule="exact"/>
              <w:rPr>
                <w:rFonts w:hint="eastAsia" w:ascii="仿宋" w:hAnsi="仿宋" w:eastAsia="仿宋" w:cs="仿宋"/>
                <w:b/>
                <w:szCs w:val="21"/>
              </w:rPr>
            </w:pPr>
            <w:r>
              <w:rPr>
                <w:rFonts w:hint="eastAsia" w:ascii="仿宋" w:hAnsi="仿宋" w:eastAsia="仿宋" w:cs="仿宋"/>
                <w:b/>
                <w:szCs w:val="21"/>
              </w:rPr>
              <w:t xml:space="preserve">来自高校高水平运动队（资格审查时提供高考高水平运动员录取证明）的成员本科专业不做要求，研究生专业须与报考岗位的研究生专业一致。 </w:t>
            </w:r>
          </w:p>
          <w:p>
            <w:pPr>
              <w:spacing w:line="240" w:lineRule="exact"/>
              <w:rPr>
                <w:rFonts w:hint="eastAsia" w:ascii="仿宋" w:hAnsi="仿宋" w:eastAsia="仿宋" w:cs="仿宋"/>
                <w:b/>
                <w:szCs w:val="21"/>
              </w:rPr>
            </w:pPr>
            <w:r>
              <w:rPr>
                <w:rFonts w:hint="eastAsia" w:ascii="仿宋" w:hAnsi="仿宋" w:eastAsia="仿宋" w:cs="仿宋"/>
                <w:b/>
                <w:szCs w:val="21"/>
              </w:rPr>
              <w:t>4.需取得对应岗位要求的初、高级中学教师资格证。</w:t>
            </w:r>
          </w:p>
        </w:tc>
        <w:tc>
          <w:tcPr>
            <w:tcW w:w="960"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2人</w:t>
            </w:r>
          </w:p>
        </w:tc>
        <w:tc>
          <w:tcPr>
            <w:tcW w:w="1035" w:type="dxa"/>
            <w:vMerge w:val="restart"/>
            <w:noWrap w:val="0"/>
            <w:vAlign w:val="top"/>
          </w:tcPr>
          <w:p>
            <w:pPr>
              <w:jc w:val="left"/>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jc w:val="center"/>
              <w:rPr>
                <w:rFonts w:hint="eastAsia"/>
                <w:bCs/>
                <w:lang w:val="en-US" w:eastAsia="zh-CN"/>
              </w:rPr>
            </w:pPr>
            <w:r>
              <w:rPr>
                <w:rFonts w:hint="eastAsia" w:ascii="仿宋" w:hAnsi="仿宋" w:eastAsia="仿宋" w:cs="仿宋"/>
                <w:b/>
                <w:sz w:val="21"/>
                <w:szCs w:val="21"/>
                <w:lang w:val="en-US" w:eastAsia="zh-CN"/>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11</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音乐教师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本科：音乐与舞蹈学类</w:t>
            </w:r>
          </w:p>
          <w:p>
            <w:pPr>
              <w:jc w:val="left"/>
              <w:rPr>
                <w:rFonts w:hint="eastAsia" w:ascii="仿宋" w:hAnsi="仿宋" w:eastAsia="仿宋" w:cs="仿宋"/>
                <w:b/>
                <w:szCs w:val="21"/>
              </w:rPr>
            </w:pPr>
            <w:r>
              <w:rPr>
                <w:rFonts w:hint="eastAsia" w:ascii="仿宋" w:hAnsi="仿宋" w:eastAsia="仿宋" w:cs="仿宋"/>
                <w:b/>
                <w:szCs w:val="21"/>
              </w:rPr>
              <w:t>硕士研究生：音乐与舞蹈学类、教育学、教育学原理、课程与教学论（音乐方向）、音乐、舞蹈、学科教学（音乐）</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restart"/>
            <w:noWrap w:val="0"/>
            <w:vAlign w:val="center"/>
          </w:tcPr>
          <w:p>
            <w:pPr>
              <w:numPr>
                <w:ilvl w:val="0"/>
                <w:numId w:val="2"/>
              </w:numPr>
              <w:spacing w:line="240" w:lineRule="exact"/>
              <w:rPr>
                <w:rFonts w:hint="eastAsia" w:ascii="仿宋" w:hAnsi="仿宋" w:eastAsia="仿宋" w:cs="仿宋"/>
                <w:b/>
                <w:szCs w:val="21"/>
              </w:rPr>
            </w:pPr>
            <w:r>
              <w:rPr>
                <w:rFonts w:hint="eastAsia" w:ascii="仿宋" w:hAnsi="仿宋" w:eastAsia="仿宋" w:cs="仿宋"/>
                <w:b/>
                <w:szCs w:val="21"/>
              </w:rPr>
              <w:t>二级或一级教师职称的硕士研究生年龄不超过40周岁、本科及以上学历且取得高级及以上教师职称的年龄不超过45周岁。</w:t>
            </w:r>
          </w:p>
          <w:p>
            <w:pPr>
              <w:spacing w:line="240" w:lineRule="exact"/>
              <w:rPr>
                <w:rFonts w:hint="eastAsia"/>
              </w:rPr>
            </w:pPr>
            <w:r>
              <w:rPr>
                <w:rFonts w:hint="eastAsia" w:ascii="仿宋" w:hAnsi="仿宋" w:eastAsia="仿宋" w:cs="仿宋"/>
                <w:b/>
                <w:szCs w:val="21"/>
              </w:rPr>
              <w:t>2.硕士研究生在本科阶段所学专业须与此次招录的本科专业一致。</w:t>
            </w:r>
          </w:p>
          <w:p>
            <w:pPr>
              <w:spacing w:line="240" w:lineRule="exact"/>
              <w:rPr>
                <w:rFonts w:hint="eastAsia" w:ascii="仿宋" w:hAnsi="仿宋" w:eastAsia="仿宋" w:cs="仿宋"/>
                <w:b/>
                <w:szCs w:val="21"/>
              </w:rPr>
            </w:pPr>
            <w:r>
              <w:rPr>
                <w:rFonts w:hint="eastAsia" w:ascii="仿宋" w:hAnsi="仿宋" w:eastAsia="仿宋" w:cs="仿宋"/>
                <w:b/>
                <w:szCs w:val="21"/>
              </w:rPr>
              <w:t xml:space="preserve">3.来自高校高水平艺术团（资格审查时提供高考高水平艺术团录取证明）的成员本科专业不做要求，研究生专业须与报考岗位的研究生专业一致。 </w:t>
            </w:r>
          </w:p>
          <w:p>
            <w:pPr>
              <w:spacing w:line="240" w:lineRule="exact"/>
              <w:rPr>
                <w:rFonts w:hint="eastAsia" w:ascii="仿宋" w:hAnsi="仿宋" w:eastAsia="仿宋" w:cs="仿宋"/>
                <w:b/>
                <w:szCs w:val="21"/>
              </w:rPr>
            </w:pPr>
            <w:r>
              <w:rPr>
                <w:rFonts w:hint="eastAsia" w:ascii="仿宋" w:hAnsi="仿宋" w:eastAsia="仿宋" w:cs="仿宋"/>
                <w:b/>
                <w:szCs w:val="21"/>
              </w:rPr>
              <w:t>4.需取得对应岗位要求的初、高级中学教师资格证。</w:t>
            </w:r>
          </w:p>
        </w:tc>
        <w:tc>
          <w:tcPr>
            <w:tcW w:w="960" w:type="dxa"/>
            <w:vMerge w:val="restart"/>
            <w:noWrap w:val="0"/>
            <w:vAlign w:val="center"/>
          </w:tcPr>
          <w:p>
            <w:pPr>
              <w:jc w:val="center"/>
              <w:rPr>
                <w:rFonts w:ascii="仿宋" w:hAnsi="仿宋" w:eastAsia="仿宋" w:cs="仿宋"/>
                <w:b/>
                <w:szCs w:val="21"/>
              </w:rPr>
            </w:pPr>
            <w:r>
              <w:rPr>
                <w:rFonts w:hint="eastAsia" w:ascii="仿宋" w:hAnsi="仿宋" w:eastAsia="仿宋" w:cs="仿宋"/>
                <w:b/>
                <w:szCs w:val="21"/>
              </w:rPr>
              <w:t>1人</w:t>
            </w:r>
          </w:p>
        </w:tc>
        <w:tc>
          <w:tcPr>
            <w:tcW w:w="1035" w:type="dxa"/>
            <w:vMerge w:val="restart"/>
            <w:noWrap w:val="0"/>
            <w:vAlign w:val="top"/>
          </w:tcPr>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12</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美术教师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本科：美术学类</w:t>
            </w:r>
          </w:p>
          <w:p>
            <w:pPr>
              <w:jc w:val="left"/>
              <w:rPr>
                <w:rFonts w:hint="eastAsia" w:ascii="仿宋" w:hAnsi="仿宋" w:eastAsia="仿宋" w:cs="仿宋"/>
                <w:b/>
                <w:szCs w:val="21"/>
              </w:rPr>
            </w:pPr>
            <w:r>
              <w:rPr>
                <w:rFonts w:hint="eastAsia" w:ascii="仿宋" w:hAnsi="仿宋" w:eastAsia="仿宋" w:cs="仿宋"/>
                <w:b/>
                <w:szCs w:val="21"/>
              </w:rPr>
              <w:t>硕士研究生：美术学类、教育学、教育学原理、课程与教学论（美术方向）、美术、学科教学（美术）</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restart"/>
            <w:noWrap w:val="0"/>
            <w:vAlign w:val="center"/>
          </w:tcPr>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p>
          <w:p>
            <w:pPr>
              <w:jc w:val="left"/>
              <w:rPr>
                <w:rFonts w:hint="eastAsia" w:ascii="仿宋" w:hAnsi="仿宋" w:eastAsia="仿宋" w:cs="仿宋"/>
                <w:b/>
                <w:szCs w:val="21"/>
              </w:rPr>
            </w:pPr>
            <w:r>
              <w:rPr>
                <w:rFonts w:hint="eastAsia" w:ascii="仿宋" w:hAnsi="仿宋" w:eastAsia="仿宋" w:cs="仿宋"/>
                <w:b/>
                <w:szCs w:val="21"/>
              </w:rPr>
              <w:t>1.二级或一级教师职称的硕士研究生年龄不超过40周岁、本科及以上学历且取得高级及以上教师职称的年龄不超过45周岁。</w:t>
            </w:r>
          </w:p>
          <w:p>
            <w:pPr>
              <w:jc w:val="left"/>
              <w:rPr>
                <w:rFonts w:hint="eastAsia" w:ascii="仿宋" w:hAnsi="仿宋" w:eastAsia="仿宋" w:cs="仿宋"/>
                <w:b/>
                <w:szCs w:val="21"/>
              </w:rPr>
            </w:pPr>
            <w:r>
              <w:rPr>
                <w:rFonts w:hint="eastAsia" w:ascii="仿宋" w:hAnsi="仿宋" w:eastAsia="仿宋" w:cs="仿宋"/>
                <w:b/>
                <w:szCs w:val="21"/>
              </w:rPr>
              <w:t xml:space="preserve">2.硕士研究生在本科阶段所学专业须与此次招录的本科专业一致。 </w:t>
            </w:r>
          </w:p>
          <w:p>
            <w:pPr>
              <w:jc w:val="center"/>
              <w:rPr>
                <w:rFonts w:hint="eastAsia" w:ascii="仿宋" w:hAnsi="仿宋" w:eastAsia="仿宋" w:cs="仿宋"/>
                <w:b/>
                <w:szCs w:val="21"/>
              </w:rPr>
            </w:pPr>
            <w:r>
              <w:rPr>
                <w:rFonts w:hint="eastAsia" w:ascii="仿宋" w:hAnsi="仿宋" w:eastAsia="仿宋" w:cs="仿宋"/>
                <w:b/>
                <w:szCs w:val="21"/>
              </w:rPr>
              <w:t>3.需取得对应岗位要求的初、高级中学教师资格证。</w:t>
            </w:r>
          </w:p>
        </w:tc>
        <w:tc>
          <w:tcPr>
            <w:tcW w:w="960" w:type="dxa"/>
            <w:vMerge w:val="restart"/>
            <w:noWrap w:val="0"/>
            <w:vAlign w:val="center"/>
          </w:tcPr>
          <w:p>
            <w:pPr>
              <w:jc w:val="center"/>
              <w:rPr>
                <w:rFonts w:ascii="仿宋" w:hAnsi="仿宋" w:eastAsia="仿宋" w:cs="仿宋"/>
                <w:b/>
                <w:szCs w:val="21"/>
              </w:rPr>
            </w:pPr>
            <w:r>
              <w:rPr>
                <w:rFonts w:hint="eastAsia" w:ascii="仿宋" w:hAnsi="仿宋" w:eastAsia="仿宋" w:cs="仿宋"/>
                <w:b/>
                <w:szCs w:val="21"/>
              </w:rPr>
              <w:t>1人</w:t>
            </w:r>
          </w:p>
        </w:tc>
        <w:tc>
          <w:tcPr>
            <w:tcW w:w="1035" w:type="dxa"/>
            <w:vMerge w:val="restart"/>
            <w:noWrap w:val="0"/>
            <w:vAlign w:val="top"/>
          </w:tcPr>
          <w:p>
            <w:pPr>
              <w:jc w:val="left"/>
              <w:rPr>
                <w:rFonts w:hint="eastAsia"/>
              </w:rPr>
            </w:pPr>
          </w:p>
          <w:p>
            <w:pPr>
              <w:pStyle w:val="2"/>
              <w:rPr>
                <w:rFonts w:hint="eastAsia"/>
                <w:lang w:val="en-US" w:eastAsia="zh-CN"/>
              </w:rPr>
            </w:pPr>
          </w:p>
          <w:p>
            <w:pPr>
              <w:rPr>
                <w:rFonts w:hint="eastAsia"/>
              </w:rPr>
            </w:pPr>
          </w:p>
          <w:p>
            <w:pPr>
              <w:pStyle w:val="2"/>
              <w:jc w:val="center"/>
              <w:rPr>
                <w:rFonts w:hint="eastAsia"/>
                <w:lang w:val="en-US" w:eastAsia="zh-CN"/>
              </w:rPr>
            </w:pPr>
          </w:p>
          <w:p>
            <w:pPr>
              <w:jc w:val="center"/>
              <w:rPr>
                <w:rFonts w:hint="eastAsia"/>
              </w:rPr>
            </w:pPr>
            <w:r>
              <w:rPr>
                <w:rFonts w:hint="eastAsia" w:ascii="仿宋" w:hAnsi="仿宋" w:eastAsia="仿宋" w:cs="仿宋"/>
                <w:b/>
                <w:szCs w:val="21"/>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625"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13</w:t>
            </w:r>
          </w:p>
        </w:tc>
        <w:tc>
          <w:tcPr>
            <w:tcW w:w="767"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心理教师</w:t>
            </w:r>
          </w:p>
        </w:tc>
        <w:tc>
          <w:tcPr>
            <w:tcW w:w="3229" w:type="dxa"/>
            <w:vMerge w:val="restart"/>
            <w:noWrap w:val="0"/>
            <w:vAlign w:val="center"/>
          </w:tcPr>
          <w:p>
            <w:pPr>
              <w:jc w:val="left"/>
              <w:rPr>
                <w:rFonts w:hint="eastAsia" w:ascii="仿宋" w:hAnsi="仿宋" w:eastAsia="仿宋" w:cs="仿宋"/>
                <w:b/>
                <w:szCs w:val="21"/>
              </w:rPr>
            </w:pPr>
            <w:r>
              <w:rPr>
                <w:rFonts w:hint="eastAsia" w:ascii="仿宋" w:hAnsi="仿宋" w:eastAsia="仿宋" w:cs="仿宋"/>
                <w:b/>
                <w:szCs w:val="21"/>
              </w:rPr>
              <w:t>本科：心理学类</w:t>
            </w:r>
          </w:p>
          <w:p>
            <w:pPr>
              <w:jc w:val="left"/>
              <w:rPr>
                <w:rFonts w:hint="eastAsia" w:ascii="仿宋" w:hAnsi="仿宋" w:eastAsia="仿宋" w:cs="仿宋"/>
                <w:b/>
                <w:szCs w:val="21"/>
              </w:rPr>
            </w:pPr>
            <w:r>
              <w:rPr>
                <w:rFonts w:hint="eastAsia" w:ascii="仿宋" w:hAnsi="仿宋" w:eastAsia="仿宋" w:cs="仿宋"/>
                <w:b/>
                <w:szCs w:val="21"/>
              </w:rPr>
              <w:t>硕士研究生：心理学类、应用心理</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高级及以上职称</w:t>
            </w:r>
          </w:p>
        </w:tc>
        <w:tc>
          <w:tcPr>
            <w:tcW w:w="900"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本科及以上</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restart"/>
            <w:noWrap w:val="0"/>
            <w:vAlign w:val="center"/>
          </w:tcPr>
          <w:p>
            <w:pPr>
              <w:jc w:val="center"/>
              <w:rPr>
                <w:rFonts w:hint="eastAsia" w:ascii="仿宋" w:hAnsi="仿宋" w:eastAsia="仿宋" w:cs="仿宋"/>
                <w:b/>
                <w:szCs w:val="21"/>
              </w:rPr>
            </w:pPr>
            <w:r>
              <w:rPr>
                <w:rFonts w:hint="eastAsia" w:ascii="仿宋" w:hAnsi="仿宋" w:eastAsia="仿宋" w:cs="仿宋"/>
                <w:b/>
                <w:szCs w:val="21"/>
              </w:rPr>
              <w:t>2人</w:t>
            </w:r>
          </w:p>
        </w:tc>
        <w:tc>
          <w:tcPr>
            <w:tcW w:w="1035" w:type="dxa"/>
            <w:vMerge w:val="restart"/>
            <w:noWrap w:val="0"/>
            <w:vAlign w:val="top"/>
          </w:tcPr>
          <w:p>
            <w:pPr>
              <w:jc w:val="left"/>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jc w:val="center"/>
              <w:rPr>
                <w:rFonts w:hint="eastAsia"/>
              </w:rPr>
            </w:pPr>
            <w:r>
              <w:rPr>
                <w:rFonts w:hint="eastAsia" w:ascii="仿宋" w:hAnsi="仿宋" w:eastAsia="仿宋" w:cs="仿宋"/>
                <w:b/>
                <w:szCs w:val="21"/>
              </w:rPr>
              <w:t>编制内刚性引进</w:t>
            </w:r>
          </w:p>
        </w:tc>
        <w:tc>
          <w:tcPr>
            <w:tcW w:w="1395" w:type="dxa"/>
            <w:vMerge w:val="restart"/>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25" w:type="dxa"/>
            <w:vMerge w:val="continue"/>
            <w:noWrap w:val="0"/>
            <w:vAlign w:val="center"/>
          </w:tcPr>
          <w:p>
            <w:pPr>
              <w:jc w:val="center"/>
            </w:pPr>
          </w:p>
        </w:tc>
        <w:tc>
          <w:tcPr>
            <w:tcW w:w="767" w:type="dxa"/>
            <w:vMerge w:val="continue"/>
            <w:noWrap w:val="0"/>
            <w:vAlign w:val="center"/>
          </w:tcPr>
          <w:p>
            <w:pPr>
              <w:jc w:val="center"/>
            </w:pPr>
          </w:p>
        </w:tc>
        <w:tc>
          <w:tcPr>
            <w:tcW w:w="3229" w:type="dxa"/>
            <w:vMerge w:val="continue"/>
            <w:noWrap w:val="0"/>
            <w:vAlign w:val="center"/>
          </w:tcPr>
          <w:p>
            <w:pPr>
              <w:jc w:val="center"/>
            </w:pPr>
          </w:p>
        </w:tc>
        <w:tc>
          <w:tcPr>
            <w:tcW w:w="900" w:type="dxa"/>
            <w:noWrap w:val="0"/>
            <w:vAlign w:val="center"/>
          </w:tcPr>
          <w:p>
            <w:pPr>
              <w:widowControl/>
              <w:spacing w:line="280" w:lineRule="exact"/>
              <w:jc w:val="left"/>
              <w:rPr>
                <w:rFonts w:hint="eastAsia" w:ascii="仿宋" w:hAnsi="仿宋" w:eastAsia="仿宋" w:cs="仿宋"/>
                <w:b/>
                <w:szCs w:val="21"/>
              </w:rPr>
            </w:pPr>
            <w:r>
              <w:rPr>
                <w:rFonts w:hint="eastAsia" w:ascii="仿宋" w:hAnsi="仿宋" w:eastAsia="仿宋" w:cs="仿宋"/>
                <w:b/>
                <w:szCs w:val="21"/>
              </w:rPr>
              <w:t>二级或一级教师职称</w:t>
            </w:r>
          </w:p>
        </w:tc>
        <w:tc>
          <w:tcPr>
            <w:tcW w:w="900" w:type="dxa"/>
            <w:noWrap w:val="0"/>
            <w:vAlign w:val="center"/>
          </w:tcPr>
          <w:p>
            <w:pPr>
              <w:widowControl/>
              <w:spacing w:line="280" w:lineRule="exact"/>
              <w:jc w:val="center"/>
              <w:rPr>
                <w:rFonts w:hint="eastAsia" w:ascii="仿宋" w:hAnsi="仿宋" w:eastAsia="仿宋" w:cs="仿宋"/>
                <w:b/>
                <w:szCs w:val="21"/>
              </w:rPr>
            </w:pPr>
            <w:r>
              <w:rPr>
                <w:rFonts w:hint="eastAsia" w:ascii="仿宋" w:hAnsi="仿宋" w:eastAsia="仿宋" w:cs="仿宋"/>
                <w:b/>
                <w:szCs w:val="21"/>
              </w:rPr>
              <w:t>硕士研究生及以上且取得相应学位</w:t>
            </w:r>
          </w:p>
        </w:tc>
        <w:tc>
          <w:tcPr>
            <w:tcW w:w="2595" w:type="dxa"/>
            <w:vMerge w:val="continue"/>
            <w:noWrap w:val="0"/>
            <w:vAlign w:val="center"/>
          </w:tcPr>
          <w:p>
            <w:pPr>
              <w:jc w:val="center"/>
              <w:rPr>
                <w:rFonts w:hint="eastAsia" w:ascii="仿宋" w:hAnsi="仿宋" w:eastAsia="仿宋" w:cs="仿宋"/>
                <w:b/>
                <w:szCs w:val="21"/>
              </w:rPr>
            </w:pPr>
          </w:p>
        </w:tc>
        <w:tc>
          <w:tcPr>
            <w:tcW w:w="960" w:type="dxa"/>
            <w:vMerge w:val="continue"/>
            <w:noWrap w:val="0"/>
            <w:vAlign w:val="center"/>
          </w:tcPr>
          <w:p>
            <w:pPr>
              <w:jc w:val="center"/>
              <w:rPr>
                <w:rFonts w:hint="eastAsia" w:ascii="仿宋" w:hAnsi="仿宋" w:eastAsia="仿宋" w:cs="仿宋"/>
                <w:b/>
                <w:szCs w:val="21"/>
              </w:rPr>
            </w:pPr>
          </w:p>
        </w:tc>
        <w:tc>
          <w:tcPr>
            <w:tcW w:w="1035" w:type="dxa"/>
            <w:vMerge w:val="continue"/>
            <w:noWrap w:val="0"/>
            <w:vAlign w:val="top"/>
          </w:tcPr>
          <w:p>
            <w:pPr>
              <w:jc w:val="center"/>
              <w:rPr>
                <w:rFonts w:hint="eastAsia" w:ascii="仿宋" w:hAnsi="仿宋" w:eastAsia="仿宋" w:cs="仿宋"/>
                <w:b/>
                <w:szCs w:val="21"/>
              </w:rPr>
            </w:pPr>
          </w:p>
        </w:tc>
        <w:tc>
          <w:tcPr>
            <w:tcW w:w="1395" w:type="dxa"/>
            <w:vMerge w:val="continue"/>
            <w:noWrap w:val="0"/>
            <w:vAlign w:val="top"/>
          </w:tcPr>
          <w:p>
            <w:pPr>
              <w:jc w:val="center"/>
              <w:rPr>
                <w:rFonts w:hint="eastAsia" w:ascii="仿宋" w:hAnsi="仿宋" w:eastAsia="仿宋" w:cs="仿宋"/>
                <w:b/>
                <w:szCs w:val="21"/>
              </w:rPr>
            </w:pPr>
          </w:p>
        </w:tc>
        <w:tc>
          <w:tcPr>
            <w:tcW w:w="1245" w:type="dxa"/>
            <w:vMerge w:val="continue"/>
            <w:noWrap w:val="0"/>
            <w:vAlign w:val="top"/>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25" w:type="dxa"/>
            <w:noWrap w:val="0"/>
            <w:vAlign w:val="center"/>
          </w:tcPr>
          <w:p>
            <w:pPr>
              <w:jc w:val="left"/>
              <w:rPr>
                <w:rFonts w:ascii="仿宋" w:hAnsi="仿宋" w:eastAsia="仿宋" w:cs="仿宋"/>
                <w:b/>
                <w:szCs w:val="21"/>
              </w:rPr>
            </w:pPr>
            <w:r>
              <w:rPr>
                <w:rFonts w:hint="eastAsia" w:ascii="仿宋" w:hAnsi="仿宋" w:eastAsia="仿宋" w:cs="仿宋"/>
                <w:b/>
                <w:szCs w:val="21"/>
              </w:rPr>
              <w:t>14</w:t>
            </w:r>
          </w:p>
        </w:tc>
        <w:tc>
          <w:tcPr>
            <w:tcW w:w="767" w:type="dxa"/>
            <w:noWrap w:val="0"/>
            <w:vAlign w:val="center"/>
          </w:tcPr>
          <w:p>
            <w:pPr>
              <w:jc w:val="left"/>
              <w:rPr>
                <w:rFonts w:hint="eastAsia" w:ascii="仿宋" w:hAnsi="仿宋" w:eastAsia="仿宋" w:cs="仿宋"/>
                <w:b/>
                <w:szCs w:val="21"/>
              </w:rPr>
            </w:pPr>
            <w:r>
              <w:rPr>
                <w:rFonts w:hint="eastAsia" w:ascii="仿宋" w:hAnsi="仿宋" w:eastAsia="仿宋" w:cs="仿宋"/>
                <w:b/>
                <w:szCs w:val="21"/>
              </w:rPr>
              <w:t>教学岗或科研岗</w:t>
            </w:r>
          </w:p>
        </w:tc>
        <w:tc>
          <w:tcPr>
            <w:tcW w:w="3229"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不限</w:t>
            </w:r>
          </w:p>
        </w:tc>
        <w:tc>
          <w:tcPr>
            <w:tcW w:w="900" w:type="dxa"/>
            <w:noWrap w:val="0"/>
            <w:vAlign w:val="center"/>
          </w:tcPr>
          <w:p>
            <w:pPr>
              <w:jc w:val="center"/>
              <w:rPr>
                <w:rFonts w:hint="eastAsia" w:ascii="仿宋" w:hAnsi="仿宋" w:eastAsia="仿宋" w:cs="仿宋"/>
                <w:b/>
                <w:szCs w:val="21"/>
              </w:rPr>
            </w:pPr>
          </w:p>
        </w:tc>
        <w:tc>
          <w:tcPr>
            <w:tcW w:w="900"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博士</w:t>
            </w:r>
          </w:p>
          <w:p>
            <w:pPr>
              <w:jc w:val="center"/>
              <w:rPr>
                <w:rFonts w:hint="eastAsia" w:ascii="仿宋" w:hAnsi="仿宋" w:eastAsia="仿宋" w:cs="仿宋"/>
                <w:b/>
                <w:szCs w:val="21"/>
              </w:rPr>
            </w:pPr>
            <w:r>
              <w:rPr>
                <w:rFonts w:hint="eastAsia" w:ascii="仿宋" w:hAnsi="仿宋" w:eastAsia="仿宋" w:cs="仿宋"/>
                <w:b/>
                <w:szCs w:val="21"/>
              </w:rPr>
              <w:t>研究生</w:t>
            </w:r>
          </w:p>
        </w:tc>
        <w:tc>
          <w:tcPr>
            <w:tcW w:w="2595" w:type="dxa"/>
            <w:noWrap w:val="0"/>
            <w:vAlign w:val="center"/>
          </w:tcPr>
          <w:p>
            <w:pPr>
              <w:jc w:val="center"/>
              <w:rPr>
                <w:rFonts w:hint="eastAsia" w:ascii="仿宋" w:hAnsi="仿宋" w:eastAsia="仿宋" w:cs="仿宋"/>
                <w:b/>
                <w:szCs w:val="21"/>
              </w:rPr>
            </w:pPr>
            <w:r>
              <w:rPr>
                <w:rFonts w:hint="eastAsia" w:ascii="仿宋" w:hAnsi="仿宋" w:eastAsia="仿宋" w:cs="仿宋"/>
                <w:b/>
                <w:szCs w:val="21"/>
              </w:rPr>
              <w:t>年龄不超过45周岁</w:t>
            </w:r>
          </w:p>
        </w:tc>
        <w:tc>
          <w:tcPr>
            <w:tcW w:w="960" w:type="dxa"/>
            <w:noWrap w:val="0"/>
            <w:vAlign w:val="center"/>
          </w:tcPr>
          <w:p>
            <w:pPr>
              <w:jc w:val="center"/>
              <w:rPr>
                <w:rFonts w:ascii="仿宋" w:hAnsi="仿宋" w:eastAsia="仿宋" w:cs="仿宋"/>
                <w:b/>
                <w:szCs w:val="21"/>
              </w:rPr>
            </w:pPr>
            <w:r>
              <w:rPr>
                <w:rFonts w:hint="eastAsia" w:ascii="仿宋" w:hAnsi="仿宋" w:eastAsia="仿宋" w:cs="仿宋"/>
                <w:b/>
                <w:szCs w:val="21"/>
              </w:rPr>
              <w:t>4人</w:t>
            </w:r>
          </w:p>
        </w:tc>
        <w:tc>
          <w:tcPr>
            <w:tcW w:w="1035" w:type="dxa"/>
            <w:noWrap w:val="0"/>
            <w:vAlign w:val="top"/>
          </w:tcPr>
          <w:p>
            <w:pPr>
              <w:jc w:val="left"/>
              <w:rPr>
                <w:rFonts w:hint="eastAsia"/>
              </w:rPr>
            </w:pPr>
          </w:p>
          <w:p>
            <w:pPr>
              <w:pStyle w:val="2"/>
              <w:rPr>
                <w:rFonts w:hint="eastAsia"/>
                <w:lang w:val="en-US" w:eastAsia="zh-CN"/>
              </w:rPr>
            </w:pPr>
          </w:p>
          <w:p>
            <w:pPr>
              <w:jc w:val="center"/>
              <w:rPr>
                <w:rFonts w:hint="eastAsia"/>
              </w:rPr>
            </w:pPr>
            <w:r>
              <w:rPr>
                <w:rFonts w:hint="eastAsia" w:ascii="仿宋" w:hAnsi="仿宋" w:eastAsia="仿宋" w:cs="仿宋"/>
                <w:b/>
                <w:szCs w:val="21"/>
              </w:rPr>
              <w:t>编制内刚性引进</w:t>
            </w:r>
          </w:p>
        </w:tc>
        <w:tc>
          <w:tcPr>
            <w:tcW w:w="1395" w:type="dxa"/>
            <w:noWrap w:val="0"/>
            <w:vAlign w:val="top"/>
          </w:tcPr>
          <w:p>
            <w:pPr>
              <w:jc w:val="left"/>
              <w:rPr>
                <w:rFonts w:hint="eastAsia" w:ascii="仿宋" w:hAnsi="仿宋" w:eastAsia="仿宋" w:cs="仿宋"/>
                <w:b/>
                <w:szCs w:val="21"/>
              </w:rPr>
            </w:pPr>
          </w:p>
        </w:tc>
        <w:tc>
          <w:tcPr>
            <w:tcW w:w="1245" w:type="dxa"/>
            <w:vMerge w:val="continue"/>
            <w:noWrap w:val="0"/>
            <w:vAlign w:val="top"/>
          </w:tcPr>
          <w:p>
            <w:pPr>
              <w:jc w:val="left"/>
              <w:rPr>
                <w:rFonts w:hint="eastAsia" w:ascii="仿宋" w:hAnsi="仿宋" w:eastAsia="仿宋" w:cs="仿宋"/>
                <w:b/>
                <w:szCs w:val="21"/>
              </w:rPr>
            </w:pPr>
          </w:p>
        </w:tc>
      </w:tr>
    </w:tbl>
    <w:p>
      <w:pPr>
        <w:jc w:val="left"/>
        <w:rPr>
          <w:rFonts w:hint="eastAsia" w:ascii="仿宋" w:hAnsi="仿宋" w:eastAsia="仿宋" w:cs="仿宋"/>
          <w:b/>
          <w:szCs w:val="21"/>
        </w:rPr>
        <w:sectPr>
          <w:footerReference r:id="rId3" w:type="default"/>
          <w:pgSz w:w="16838" w:h="11906" w:orient="landscape"/>
          <w:pgMar w:top="1803" w:right="1440" w:bottom="1803" w:left="1440" w:header="851" w:footer="1587" w:gutter="0"/>
          <w:cols w:space="720" w:num="1"/>
          <w:rtlGutter w:val="1"/>
          <w:docGrid w:type="lines" w:linePitch="312" w:charSpace="0"/>
        </w:sectPr>
      </w:pPr>
    </w:p>
    <w:p>
      <w:pPr>
        <w:spacing w:line="340" w:lineRule="exact"/>
        <w:jc w:val="left"/>
        <w:rPr>
          <w:rFonts w:hint="eastAsia" w:ascii="仿宋" w:hAnsi="仿宋" w:eastAsia="仿宋" w:cs="仿宋"/>
          <w:b/>
          <w:sz w:val="32"/>
          <w:szCs w:val="32"/>
        </w:rPr>
      </w:pPr>
      <w:r>
        <w:rPr>
          <w:rFonts w:hint="eastAsia" w:ascii="仿宋" w:hAnsi="仿宋" w:eastAsia="仿宋" w:cs="仿宋"/>
          <w:b/>
          <w:sz w:val="32"/>
          <w:szCs w:val="32"/>
        </w:rPr>
        <w:t>附件2</w:t>
      </w:r>
    </w:p>
    <w:p>
      <w:pPr>
        <w:pStyle w:val="2"/>
        <w:rPr>
          <w:rFonts w:hint="eastAsia" w:ascii="仿宋" w:hAnsi="仿宋" w:eastAsia="仿宋" w:cs="仿宋"/>
          <w:lang w:val="en-US" w:eastAsia="zh-CN"/>
        </w:rPr>
      </w:pPr>
    </w:p>
    <w:p>
      <w:pPr>
        <w:spacing w:line="600" w:lineRule="exact"/>
        <w:jc w:val="center"/>
        <w:rPr>
          <w:rFonts w:hint="eastAsia" w:ascii="仿宋" w:hAnsi="仿宋" w:eastAsia="仿宋" w:cs="仿宋"/>
          <w:b/>
          <w:bCs/>
          <w:sz w:val="44"/>
          <w:szCs w:val="44"/>
        </w:rPr>
      </w:pPr>
      <w:r>
        <w:rPr>
          <w:rFonts w:hint="eastAsia" w:ascii="仿宋" w:hAnsi="仿宋" w:eastAsia="仿宋" w:cs="仿宋"/>
          <w:b/>
          <w:bCs/>
          <w:w w:val="96"/>
          <w:sz w:val="44"/>
          <w:szCs w:val="44"/>
        </w:rPr>
        <w:t>南充市2022年度引进高层次人才报名表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1032"/>
        <w:gridCol w:w="843"/>
        <w:gridCol w:w="190"/>
        <w:gridCol w:w="415"/>
        <w:gridCol w:w="424"/>
        <w:gridCol w:w="324"/>
        <w:gridCol w:w="1413"/>
        <w:gridCol w:w="858"/>
        <w:gridCol w:w="57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姓 名</w:t>
            </w:r>
          </w:p>
        </w:tc>
        <w:tc>
          <w:tcPr>
            <w:tcW w:w="1032" w:type="dxa"/>
            <w:noWrap w:val="0"/>
            <w:vAlign w:val="center"/>
          </w:tcPr>
          <w:p>
            <w:pPr>
              <w:spacing w:line="300" w:lineRule="exact"/>
              <w:jc w:val="center"/>
              <w:rPr>
                <w:rFonts w:hint="eastAsia" w:ascii="仿宋" w:hAnsi="仿宋" w:eastAsia="仿宋" w:cs="仿宋"/>
                <w:b/>
                <w:szCs w:val="21"/>
              </w:rPr>
            </w:pPr>
          </w:p>
        </w:tc>
        <w:tc>
          <w:tcPr>
            <w:tcW w:w="1033" w:type="dxa"/>
            <w:gridSpan w:val="2"/>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性 别</w:t>
            </w:r>
          </w:p>
        </w:tc>
        <w:tc>
          <w:tcPr>
            <w:tcW w:w="1163" w:type="dxa"/>
            <w:gridSpan w:val="3"/>
            <w:noWrap w:val="0"/>
            <w:vAlign w:val="center"/>
          </w:tcPr>
          <w:p>
            <w:pPr>
              <w:spacing w:line="300" w:lineRule="exact"/>
              <w:jc w:val="center"/>
              <w:rPr>
                <w:rFonts w:hint="eastAsia" w:ascii="仿宋" w:hAnsi="仿宋" w:eastAsia="仿宋" w:cs="仿宋"/>
                <w:b/>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出 生</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年 月</w:t>
            </w:r>
          </w:p>
        </w:tc>
        <w:tc>
          <w:tcPr>
            <w:tcW w:w="1429" w:type="dxa"/>
            <w:gridSpan w:val="2"/>
            <w:noWrap w:val="0"/>
            <w:vAlign w:val="center"/>
          </w:tcPr>
          <w:p>
            <w:pPr>
              <w:spacing w:line="320" w:lineRule="exact"/>
              <w:jc w:val="center"/>
              <w:rPr>
                <w:rFonts w:hint="eastAsia" w:ascii="仿宋" w:hAnsi="仿宋" w:eastAsia="仿宋" w:cs="仿宋"/>
                <w:b/>
                <w:kern w:val="0"/>
                <w:szCs w:val="21"/>
              </w:rPr>
            </w:pPr>
          </w:p>
        </w:tc>
        <w:tc>
          <w:tcPr>
            <w:tcW w:w="1570" w:type="dxa"/>
            <w:vMerge w:val="restart"/>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kern w:val="0"/>
                <w:szCs w:val="21"/>
              </w:rPr>
              <w:t>照 片</w:t>
            </w:r>
          </w:p>
          <w:p>
            <w:pPr>
              <w:spacing w:line="320" w:lineRule="exact"/>
              <w:jc w:val="center"/>
              <w:rPr>
                <w:rFonts w:hint="eastAsia" w:ascii="仿宋" w:hAnsi="仿宋" w:eastAsia="仿宋" w:cs="仿宋"/>
                <w:kern w:val="0"/>
                <w:sz w:val="13"/>
                <w:szCs w:val="13"/>
              </w:rPr>
            </w:pPr>
            <w:r>
              <w:rPr>
                <w:rFonts w:hint="eastAsia" w:ascii="仿宋" w:hAnsi="仿宋" w:eastAsia="仿宋" w:cs="仿宋"/>
                <w:kern w:val="0"/>
                <w:szCs w:val="21"/>
              </w:rPr>
              <w:t>（</w:t>
            </w:r>
            <w:r>
              <w:rPr>
                <w:rFonts w:hint="eastAsia" w:ascii="仿宋" w:hAnsi="仿宋" w:eastAsia="仿宋" w:cs="仿宋"/>
                <w:kern w:val="0"/>
                <w:sz w:val="13"/>
                <w:szCs w:val="13"/>
              </w:rPr>
              <w:t>2寸彩色免冠</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民 族</w:t>
            </w:r>
          </w:p>
        </w:tc>
        <w:tc>
          <w:tcPr>
            <w:tcW w:w="1032" w:type="dxa"/>
            <w:noWrap w:val="0"/>
            <w:vAlign w:val="center"/>
          </w:tcPr>
          <w:p>
            <w:pPr>
              <w:spacing w:line="300" w:lineRule="exact"/>
              <w:jc w:val="center"/>
              <w:rPr>
                <w:rFonts w:hint="eastAsia" w:ascii="仿宋" w:hAnsi="仿宋" w:eastAsia="仿宋" w:cs="仿宋"/>
                <w:b/>
                <w:szCs w:val="21"/>
              </w:rPr>
            </w:pPr>
          </w:p>
        </w:tc>
        <w:tc>
          <w:tcPr>
            <w:tcW w:w="1033" w:type="dxa"/>
            <w:gridSpan w:val="2"/>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籍 贯</w:t>
            </w:r>
          </w:p>
        </w:tc>
        <w:tc>
          <w:tcPr>
            <w:tcW w:w="1163" w:type="dxa"/>
            <w:gridSpan w:val="3"/>
            <w:noWrap w:val="0"/>
            <w:vAlign w:val="center"/>
          </w:tcPr>
          <w:p>
            <w:pPr>
              <w:spacing w:line="300" w:lineRule="exact"/>
              <w:jc w:val="center"/>
              <w:rPr>
                <w:rFonts w:hint="eastAsia" w:ascii="仿宋" w:hAnsi="仿宋" w:eastAsia="仿宋" w:cs="仿宋"/>
                <w:b/>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健 康</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状 况</w:t>
            </w:r>
          </w:p>
        </w:tc>
        <w:tc>
          <w:tcPr>
            <w:tcW w:w="1429" w:type="dxa"/>
            <w:gridSpan w:val="2"/>
            <w:noWrap w:val="0"/>
            <w:vAlign w:val="center"/>
          </w:tcPr>
          <w:p>
            <w:pPr>
              <w:spacing w:line="320" w:lineRule="exact"/>
              <w:jc w:val="center"/>
              <w:rPr>
                <w:rFonts w:hint="eastAsia" w:ascii="仿宋" w:hAnsi="仿宋" w:eastAsia="仿宋" w:cs="仿宋"/>
                <w:b/>
                <w:kern w:val="0"/>
                <w:szCs w:val="21"/>
              </w:rPr>
            </w:pPr>
          </w:p>
        </w:tc>
        <w:tc>
          <w:tcPr>
            <w:tcW w:w="1570" w:type="dxa"/>
            <w:vMerge w:val="continue"/>
            <w:noWrap w:val="0"/>
            <w:vAlign w:val="center"/>
          </w:tcPr>
          <w:p>
            <w:pPr>
              <w:spacing w:line="320" w:lineRule="exac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入 党</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时 间</w:t>
            </w:r>
          </w:p>
        </w:tc>
        <w:tc>
          <w:tcPr>
            <w:tcW w:w="1032" w:type="dxa"/>
            <w:noWrap w:val="0"/>
            <w:vAlign w:val="center"/>
          </w:tcPr>
          <w:p>
            <w:pPr>
              <w:spacing w:line="300" w:lineRule="exact"/>
              <w:jc w:val="center"/>
              <w:rPr>
                <w:rFonts w:hint="eastAsia" w:ascii="仿宋" w:hAnsi="仿宋" w:eastAsia="仿宋" w:cs="仿宋"/>
                <w:b/>
                <w:szCs w:val="21"/>
              </w:rPr>
            </w:pPr>
          </w:p>
        </w:tc>
        <w:tc>
          <w:tcPr>
            <w:tcW w:w="1033" w:type="dxa"/>
            <w:gridSpan w:val="2"/>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参 工</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时 间</w:t>
            </w:r>
          </w:p>
        </w:tc>
        <w:tc>
          <w:tcPr>
            <w:tcW w:w="1163" w:type="dxa"/>
            <w:gridSpan w:val="3"/>
            <w:noWrap w:val="0"/>
            <w:vAlign w:val="center"/>
          </w:tcPr>
          <w:p>
            <w:pPr>
              <w:spacing w:line="300" w:lineRule="exact"/>
              <w:jc w:val="center"/>
              <w:rPr>
                <w:rFonts w:hint="eastAsia" w:ascii="仿宋" w:hAnsi="仿宋" w:eastAsia="仿宋" w:cs="仿宋"/>
                <w:b/>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专业技</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术职务</w:t>
            </w:r>
          </w:p>
        </w:tc>
        <w:tc>
          <w:tcPr>
            <w:tcW w:w="1429" w:type="dxa"/>
            <w:gridSpan w:val="2"/>
            <w:noWrap w:val="0"/>
            <w:vAlign w:val="center"/>
          </w:tcPr>
          <w:p>
            <w:pPr>
              <w:spacing w:line="320" w:lineRule="exact"/>
              <w:jc w:val="center"/>
              <w:rPr>
                <w:rFonts w:hint="eastAsia" w:ascii="仿宋" w:hAnsi="仿宋" w:eastAsia="仿宋" w:cs="仿宋"/>
                <w:b/>
                <w:kern w:val="0"/>
                <w:szCs w:val="21"/>
              </w:rPr>
            </w:pPr>
          </w:p>
        </w:tc>
        <w:tc>
          <w:tcPr>
            <w:tcW w:w="1570" w:type="dxa"/>
            <w:vMerge w:val="continue"/>
            <w:noWrap w:val="0"/>
            <w:vAlign w:val="center"/>
          </w:tcPr>
          <w:p>
            <w:pPr>
              <w:spacing w:line="320" w:lineRule="exac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vMerge w:val="restart"/>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学 历</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学 位</w:t>
            </w:r>
          </w:p>
        </w:tc>
        <w:tc>
          <w:tcPr>
            <w:tcW w:w="1032"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全日制</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教 育</w:t>
            </w:r>
          </w:p>
        </w:tc>
        <w:tc>
          <w:tcPr>
            <w:tcW w:w="2196" w:type="dxa"/>
            <w:gridSpan w:val="5"/>
            <w:noWrap w:val="0"/>
            <w:vAlign w:val="center"/>
          </w:tcPr>
          <w:p>
            <w:pPr>
              <w:spacing w:line="300" w:lineRule="exact"/>
              <w:jc w:val="center"/>
              <w:rPr>
                <w:rFonts w:hint="eastAsia" w:ascii="仿宋" w:hAnsi="仿宋" w:eastAsia="仿宋" w:cs="仿宋"/>
                <w:b/>
                <w:kern w:val="0"/>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毕业院校</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系及专业</w:t>
            </w: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vMerge w:val="continue"/>
            <w:noWrap w:val="0"/>
            <w:vAlign w:val="center"/>
          </w:tcPr>
          <w:p>
            <w:pPr>
              <w:spacing w:line="300" w:lineRule="exact"/>
              <w:jc w:val="center"/>
              <w:rPr>
                <w:rFonts w:hint="eastAsia" w:ascii="仿宋" w:hAnsi="仿宋" w:eastAsia="仿宋" w:cs="仿宋"/>
                <w:b/>
                <w:kern w:val="0"/>
                <w:szCs w:val="21"/>
              </w:rPr>
            </w:pPr>
          </w:p>
        </w:tc>
        <w:tc>
          <w:tcPr>
            <w:tcW w:w="1032"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在 职</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教 育</w:t>
            </w:r>
          </w:p>
        </w:tc>
        <w:tc>
          <w:tcPr>
            <w:tcW w:w="2196" w:type="dxa"/>
            <w:gridSpan w:val="5"/>
            <w:noWrap w:val="0"/>
            <w:vAlign w:val="center"/>
          </w:tcPr>
          <w:p>
            <w:pPr>
              <w:spacing w:line="300" w:lineRule="exact"/>
              <w:jc w:val="center"/>
              <w:rPr>
                <w:rFonts w:hint="eastAsia" w:ascii="仿宋" w:hAnsi="仿宋" w:eastAsia="仿宋" w:cs="仿宋"/>
                <w:b/>
                <w:kern w:val="0"/>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毕业院校</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系及专业</w:t>
            </w: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身份证号</w:t>
            </w:r>
          </w:p>
        </w:tc>
        <w:tc>
          <w:tcPr>
            <w:tcW w:w="2065" w:type="dxa"/>
            <w:gridSpan w:val="3"/>
            <w:noWrap w:val="0"/>
            <w:vAlign w:val="center"/>
          </w:tcPr>
          <w:p>
            <w:pPr>
              <w:spacing w:line="320" w:lineRule="exact"/>
              <w:jc w:val="center"/>
              <w:rPr>
                <w:rFonts w:hint="eastAsia" w:ascii="仿宋" w:hAnsi="仿宋" w:eastAsia="仿宋" w:cs="仿宋"/>
                <w:b/>
                <w:kern w:val="0"/>
                <w:szCs w:val="21"/>
              </w:rPr>
            </w:pPr>
          </w:p>
        </w:tc>
        <w:tc>
          <w:tcPr>
            <w:tcW w:w="839" w:type="dxa"/>
            <w:gridSpan w:val="2"/>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联系</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电话</w:t>
            </w:r>
          </w:p>
        </w:tc>
        <w:tc>
          <w:tcPr>
            <w:tcW w:w="1737" w:type="dxa"/>
            <w:gridSpan w:val="2"/>
            <w:noWrap w:val="0"/>
            <w:vAlign w:val="center"/>
          </w:tcPr>
          <w:p>
            <w:pPr>
              <w:spacing w:line="320" w:lineRule="exact"/>
              <w:jc w:val="center"/>
              <w:rPr>
                <w:rFonts w:hint="eastAsia" w:ascii="仿宋" w:hAnsi="仿宋" w:eastAsia="仿宋" w:cs="仿宋"/>
                <w:b/>
                <w:kern w:val="0"/>
                <w:szCs w:val="21"/>
              </w:rPr>
            </w:pPr>
          </w:p>
        </w:tc>
        <w:tc>
          <w:tcPr>
            <w:tcW w:w="858"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电子</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邮箱</w:t>
            </w:r>
          </w:p>
        </w:tc>
        <w:tc>
          <w:tcPr>
            <w:tcW w:w="2141" w:type="dxa"/>
            <w:gridSpan w:val="2"/>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现工作</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单位</w:t>
            </w:r>
          </w:p>
        </w:tc>
        <w:tc>
          <w:tcPr>
            <w:tcW w:w="7640" w:type="dxa"/>
            <w:gridSpan w:val="10"/>
            <w:noWrap w:val="0"/>
            <w:vAlign w:val="center"/>
          </w:tcPr>
          <w:p>
            <w:pPr>
              <w:spacing w:line="32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报考单位</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及岗位</w:t>
            </w:r>
          </w:p>
        </w:tc>
        <w:tc>
          <w:tcPr>
            <w:tcW w:w="7640" w:type="dxa"/>
            <w:gridSpan w:val="10"/>
            <w:noWrap w:val="0"/>
            <w:vAlign w:val="center"/>
          </w:tcPr>
          <w:p>
            <w:pPr>
              <w:spacing w:line="32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5" w:hRule="atLeas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简</w:t>
            </w:r>
          </w:p>
          <w:p>
            <w:pPr>
              <w:pStyle w:val="2"/>
              <w:rPr>
                <w:rFonts w:hint="eastAsia" w:ascii="仿宋" w:hAnsi="仿宋" w:eastAsia="仿宋" w:cs="仿宋"/>
                <w:b/>
                <w:kern w:val="0"/>
                <w:sz w:val="21"/>
                <w:szCs w:val="21"/>
                <w:lang w:val="en-US" w:eastAsia="zh-CN"/>
              </w:rPr>
            </w:pP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历</w:t>
            </w:r>
          </w:p>
        </w:tc>
        <w:tc>
          <w:tcPr>
            <w:tcW w:w="7640" w:type="dxa"/>
            <w:gridSpan w:val="10"/>
            <w:noWrap w:val="0"/>
            <w:vAlign w:val="center"/>
          </w:tcPr>
          <w:p>
            <w:pPr>
              <w:spacing w:line="320" w:lineRule="exact"/>
              <w:rPr>
                <w:rFonts w:hint="eastAsia" w:ascii="仿宋" w:hAnsi="仿宋" w:eastAsia="仿宋" w:cs="仿宋"/>
                <w:b/>
                <w:i/>
                <w:szCs w:val="21"/>
              </w:rPr>
            </w:pPr>
            <w:r>
              <w:rPr>
                <w:rFonts w:hint="eastAsia" w:ascii="仿宋" w:hAnsi="仿宋" w:eastAsia="仿宋" w:cs="仿宋"/>
                <w:b/>
                <w:i/>
                <w:szCs w:val="21"/>
              </w:rPr>
              <w:t>（从大学教育填起）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奖惩</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情况</w:t>
            </w:r>
          </w:p>
        </w:tc>
        <w:tc>
          <w:tcPr>
            <w:tcW w:w="7640" w:type="dxa"/>
            <w:gridSpan w:val="10"/>
            <w:noWrap w:val="0"/>
            <w:vAlign w:val="center"/>
          </w:tcPr>
          <w:p>
            <w:pPr>
              <w:spacing w:line="320" w:lineRule="exac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415" w:type="dxa"/>
            <w:vMerge w:val="restart"/>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家庭主要</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成员及重</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要社会</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关系</w:t>
            </w:r>
          </w:p>
        </w:tc>
        <w:tc>
          <w:tcPr>
            <w:tcW w:w="1032" w:type="dxa"/>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称谓</w:t>
            </w:r>
          </w:p>
        </w:tc>
        <w:tc>
          <w:tcPr>
            <w:tcW w:w="843" w:type="dxa"/>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姓名</w:t>
            </w:r>
          </w:p>
        </w:tc>
        <w:tc>
          <w:tcPr>
            <w:tcW w:w="605" w:type="dxa"/>
            <w:gridSpan w:val="2"/>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年</w:t>
            </w:r>
          </w:p>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龄</w:t>
            </w:r>
          </w:p>
        </w:tc>
        <w:tc>
          <w:tcPr>
            <w:tcW w:w="748" w:type="dxa"/>
            <w:gridSpan w:val="2"/>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政治</w:t>
            </w:r>
          </w:p>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面貌</w:t>
            </w:r>
          </w:p>
        </w:tc>
        <w:tc>
          <w:tcPr>
            <w:tcW w:w="1413" w:type="dxa"/>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是否有</w:t>
            </w:r>
          </w:p>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回避关系</w:t>
            </w:r>
          </w:p>
        </w:tc>
        <w:tc>
          <w:tcPr>
            <w:tcW w:w="2999" w:type="dxa"/>
            <w:gridSpan w:val="3"/>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exact"/>
          <w:jc w:val="center"/>
        </w:trPr>
        <w:tc>
          <w:tcPr>
            <w:tcW w:w="1415" w:type="dxa"/>
            <w:vMerge w:val="continue"/>
            <w:noWrap w:val="0"/>
            <w:vAlign w:val="center"/>
          </w:tcPr>
          <w:p>
            <w:pPr>
              <w:spacing w:line="360" w:lineRule="exact"/>
              <w:rPr>
                <w:rFonts w:hint="eastAsia" w:ascii="仿宋" w:hAnsi="仿宋" w:eastAsia="仿宋" w:cs="仿宋"/>
                <w:b/>
                <w:szCs w:val="21"/>
              </w:rPr>
            </w:pPr>
          </w:p>
        </w:tc>
        <w:tc>
          <w:tcPr>
            <w:tcW w:w="1032" w:type="dxa"/>
            <w:noWrap w:val="0"/>
            <w:vAlign w:val="center"/>
          </w:tcPr>
          <w:p>
            <w:pPr>
              <w:spacing w:line="320" w:lineRule="exact"/>
              <w:jc w:val="center"/>
              <w:rPr>
                <w:rFonts w:hint="eastAsia" w:ascii="仿宋" w:hAnsi="仿宋" w:eastAsia="仿宋" w:cs="仿宋"/>
                <w:b/>
                <w:kern w:val="0"/>
                <w:szCs w:val="21"/>
              </w:rPr>
            </w:pPr>
          </w:p>
        </w:tc>
        <w:tc>
          <w:tcPr>
            <w:tcW w:w="843" w:type="dxa"/>
            <w:noWrap w:val="0"/>
            <w:vAlign w:val="center"/>
          </w:tcPr>
          <w:p>
            <w:pPr>
              <w:spacing w:line="320" w:lineRule="exact"/>
              <w:jc w:val="center"/>
              <w:rPr>
                <w:rFonts w:hint="eastAsia" w:ascii="仿宋" w:hAnsi="仿宋" w:eastAsia="仿宋" w:cs="仿宋"/>
                <w:b/>
                <w:kern w:val="0"/>
                <w:szCs w:val="21"/>
              </w:rPr>
            </w:pPr>
          </w:p>
        </w:tc>
        <w:tc>
          <w:tcPr>
            <w:tcW w:w="605" w:type="dxa"/>
            <w:gridSpan w:val="2"/>
            <w:noWrap w:val="0"/>
            <w:vAlign w:val="center"/>
          </w:tcPr>
          <w:p>
            <w:pPr>
              <w:spacing w:line="320" w:lineRule="exact"/>
              <w:jc w:val="center"/>
              <w:rPr>
                <w:rFonts w:hint="eastAsia" w:ascii="仿宋" w:hAnsi="仿宋" w:eastAsia="仿宋" w:cs="仿宋"/>
                <w:b/>
                <w:kern w:val="0"/>
                <w:szCs w:val="21"/>
              </w:rPr>
            </w:pPr>
          </w:p>
        </w:tc>
        <w:tc>
          <w:tcPr>
            <w:tcW w:w="748" w:type="dxa"/>
            <w:gridSpan w:val="2"/>
            <w:noWrap w:val="0"/>
            <w:vAlign w:val="center"/>
          </w:tcPr>
          <w:p>
            <w:pPr>
              <w:spacing w:line="320" w:lineRule="exact"/>
              <w:jc w:val="center"/>
              <w:rPr>
                <w:rFonts w:hint="eastAsia" w:ascii="仿宋" w:hAnsi="仿宋" w:eastAsia="仿宋" w:cs="仿宋"/>
                <w:b/>
                <w:kern w:val="0"/>
                <w:szCs w:val="21"/>
              </w:rPr>
            </w:pPr>
          </w:p>
        </w:tc>
        <w:tc>
          <w:tcPr>
            <w:tcW w:w="1413" w:type="dxa"/>
            <w:noWrap w:val="0"/>
            <w:vAlign w:val="center"/>
          </w:tcPr>
          <w:p>
            <w:pPr>
              <w:spacing w:line="320" w:lineRule="exact"/>
              <w:jc w:val="center"/>
              <w:rPr>
                <w:rFonts w:hint="eastAsia" w:ascii="仿宋" w:hAnsi="仿宋" w:eastAsia="仿宋" w:cs="仿宋"/>
                <w:b/>
                <w:kern w:val="0"/>
                <w:szCs w:val="21"/>
              </w:rPr>
            </w:pP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exact"/>
          <w:jc w:val="center"/>
        </w:trPr>
        <w:tc>
          <w:tcPr>
            <w:tcW w:w="1415" w:type="dxa"/>
            <w:vMerge w:val="continue"/>
            <w:noWrap w:val="0"/>
            <w:vAlign w:val="center"/>
          </w:tcPr>
          <w:p>
            <w:pPr>
              <w:spacing w:line="360" w:lineRule="exact"/>
              <w:rPr>
                <w:rFonts w:hint="eastAsia" w:ascii="仿宋" w:hAnsi="仿宋" w:eastAsia="仿宋" w:cs="仿宋"/>
                <w:b/>
                <w:szCs w:val="21"/>
              </w:rPr>
            </w:pPr>
          </w:p>
        </w:tc>
        <w:tc>
          <w:tcPr>
            <w:tcW w:w="1032" w:type="dxa"/>
            <w:noWrap w:val="0"/>
            <w:vAlign w:val="center"/>
          </w:tcPr>
          <w:p>
            <w:pPr>
              <w:spacing w:line="320" w:lineRule="exact"/>
              <w:jc w:val="center"/>
              <w:rPr>
                <w:rFonts w:hint="eastAsia" w:ascii="仿宋" w:hAnsi="仿宋" w:eastAsia="仿宋" w:cs="仿宋"/>
                <w:b/>
                <w:kern w:val="0"/>
                <w:szCs w:val="21"/>
              </w:rPr>
            </w:pPr>
          </w:p>
        </w:tc>
        <w:tc>
          <w:tcPr>
            <w:tcW w:w="843" w:type="dxa"/>
            <w:noWrap w:val="0"/>
            <w:vAlign w:val="center"/>
          </w:tcPr>
          <w:p>
            <w:pPr>
              <w:spacing w:line="320" w:lineRule="exact"/>
              <w:jc w:val="center"/>
              <w:rPr>
                <w:rFonts w:hint="eastAsia" w:ascii="仿宋" w:hAnsi="仿宋" w:eastAsia="仿宋" w:cs="仿宋"/>
                <w:b/>
                <w:kern w:val="0"/>
                <w:szCs w:val="21"/>
              </w:rPr>
            </w:pPr>
          </w:p>
        </w:tc>
        <w:tc>
          <w:tcPr>
            <w:tcW w:w="605" w:type="dxa"/>
            <w:gridSpan w:val="2"/>
            <w:noWrap w:val="0"/>
            <w:vAlign w:val="center"/>
          </w:tcPr>
          <w:p>
            <w:pPr>
              <w:spacing w:line="320" w:lineRule="exact"/>
              <w:jc w:val="center"/>
              <w:rPr>
                <w:rFonts w:hint="eastAsia" w:ascii="仿宋" w:hAnsi="仿宋" w:eastAsia="仿宋" w:cs="仿宋"/>
                <w:b/>
                <w:kern w:val="0"/>
                <w:szCs w:val="21"/>
              </w:rPr>
            </w:pPr>
          </w:p>
        </w:tc>
        <w:tc>
          <w:tcPr>
            <w:tcW w:w="748" w:type="dxa"/>
            <w:gridSpan w:val="2"/>
            <w:noWrap w:val="0"/>
            <w:vAlign w:val="center"/>
          </w:tcPr>
          <w:p>
            <w:pPr>
              <w:spacing w:line="320" w:lineRule="exact"/>
              <w:jc w:val="center"/>
              <w:rPr>
                <w:rFonts w:hint="eastAsia" w:ascii="仿宋" w:hAnsi="仿宋" w:eastAsia="仿宋" w:cs="仿宋"/>
                <w:b/>
                <w:kern w:val="0"/>
                <w:szCs w:val="21"/>
              </w:rPr>
            </w:pPr>
          </w:p>
        </w:tc>
        <w:tc>
          <w:tcPr>
            <w:tcW w:w="1413" w:type="dxa"/>
            <w:noWrap w:val="0"/>
            <w:vAlign w:val="center"/>
          </w:tcPr>
          <w:p>
            <w:pPr>
              <w:spacing w:line="320" w:lineRule="exact"/>
              <w:jc w:val="center"/>
              <w:rPr>
                <w:rFonts w:hint="eastAsia" w:ascii="仿宋" w:hAnsi="仿宋" w:eastAsia="仿宋" w:cs="仿宋"/>
                <w:b/>
                <w:kern w:val="0"/>
                <w:szCs w:val="21"/>
              </w:rPr>
            </w:pP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exact"/>
          <w:jc w:val="center"/>
        </w:trPr>
        <w:tc>
          <w:tcPr>
            <w:tcW w:w="1415" w:type="dxa"/>
            <w:vMerge w:val="continue"/>
            <w:noWrap w:val="0"/>
            <w:vAlign w:val="center"/>
          </w:tcPr>
          <w:p>
            <w:pPr>
              <w:spacing w:line="360" w:lineRule="exact"/>
              <w:rPr>
                <w:rFonts w:hint="eastAsia" w:ascii="仿宋" w:hAnsi="仿宋" w:eastAsia="仿宋" w:cs="仿宋"/>
                <w:b/>
                <w:szCs w:val="21"/>
              </w:rPr>
            </w:pPr>
          </w:p>
        </w:tc>
        <w:tc>
          <w:tcPr>
            <w:tcW w:w="1032" w:type="dxa"/>
            <w:noWrap w:val="0"/>
            <w:vAlign w:val="center"/>
          </w:tcPr>
          <w:p>
            <w:pPr>
              <w:spacing w:line="320" w:lineRule="exact"/>
              <w:jc w:val="center"/>
              <w:rPr>
                <w:rFonts w:hint="eastAsia" w:ascii="仿宋" w:hAnsi="仿宋" w:eastAsia="仿宋" w:cs="仿宋"/>
                <w:b/>
                <w:kern w:val="0"/>
                <w:szCs w:val="21"/>
              </w:rPr>
            </w:pPr>
          </w:p>
        </w:tc>
        <w:tc>
          <w:tcPr>
            <w:tcW w:w="843" w:type="dxa"/>
            <w:noWrap w:val="0"/>
            <w:vAlign w:val="center"/>
          </w:tcPr>
          <w:p>
            <w:pPr>
              <w:spacing w:line="320" w:lineRule="exact"/>
              <w:jc w:val="center"/>
              <w:rPr>
                <w:rFonts w:hint="eastAsia" w:ascii="仿宋" w:hAnsi="仿宋" w:eastAsia="仿宋" w:cs="仿宋"/>
                <w:b/>
                <w:kern w:val="0"/>
                <w:szCs w:val="21"/>
              </w:rPr>
            </w:pPr>
          </w:p>
        </w:tc>
        <w:tc>
          <w:tcPr>
            <w:tcW w:w="605" w:type="dxa"/>
            <w:gridSpan w:val="2"/>
            <w:noWrap w:val="0"/>
            <w:vAlign w:val="center"/>
          </w:tcPr>
          <w:p>
            <w:pPr>
              <w:spacing w:line="320" w:lineRule="exact"/>
              <w:jc w:val="center"/>
              <w:rPr>
                <w:rFonts w:hint="eastAsia" w:ascii="仿宋" w:hAnsi="仿宋" w:eastAsia="仿宋" w:cs="仿宋"/>
                <w:b/>
                <w:kern w:val="0"/>
                <w:szCs w:val="21"/>
              </w:rPr>
            </w:pPr>
          </w:p>
        </w:tc>
        <w:tc>
          <w:tcPr>
            <w:tcW w:w="748" w:type="dxa"/>
            <w:gridSpan w:val="2"/>
            <w:noWrap w:val="0"/>
            <w:vAlign w:val="center"/>
          </w:tcPr>
          <w:p>
            <w:pPr>
              <w:spacing w:line="320" w:lineRule="exact"/>
              <w:jc w:val="center"/>
              <w:rPr>
                <w:rFonts w:hint="eastAsia" w:ascii="仿宋" w:hAnsi="仿宋" w:eastAsia="仿宋" w:cs="仿宋"/>
                <w:b/>
                <w:kern w:val="0"/>
                <w:szCs w:val="21"/>
              </w:rPr>
            </w:pPr>
          </w:p>
        </w:tc>
        <w:tc>
          <w:tcPr>
            <w:tcW w:w="1413" w:type="dxa"/>
            <w:noWrap w:val="0"/>
            <w:vAlign w:val="center"/>
          </w:tcPr>
          <w:p>
            <w:pPr>
              <w:spacing w:line="320" w:lineRule="exact"/>
              <w:jc w:val="center"/>
              <w:rPr>
                <w:rFonts w:hint="eastAsia" w:ascii="仿宋" w:hAnsi="仿宋" w:eastAsia="仿宋" w:cs="仿宋"/>
                <w:b/>
                <w:kern w:val="0"/>
                <w:szCs w:val="21"/>
              </w:rPr>
            </w:pP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bl>
    <w:p>
      <w:pPr>
        <w:pStyle w:val="2"/>
        <w:rPr>
          <w:rFonts w:hint="eastAsia" w:ascii="仿宋" w:hAnsi="仿宋" w:eastAsia="仿宋" w:cs="仿宋"/>
          <w:b/>
          <w:sz w:val="32"/>
          <w:szCs w:val="32"/>
          <w:lang w:val="en-US" w:eastAsia="zh-CN"/>
        </w:rPr>
      </w:pPr>
    </w:p>
    <w:p>
      <w:pPr>
        <w:spacing w:line="600" w:lineRule="exact"/>
        <w:rPr>
          <w:rStyle w:val="6"/>
          <w:rFonts w:cs="宋体"/>
          <w:sz w:val="28"/>
          <w:szCs w:val="28"/>
        </w:rPr>
      </w:pPr>
      <w:r>
        <w:rPr>
          <w:rStyle w:val="6"/>
          <w:rFonts w:hint="eastAsia" w:cs="宋体"/>
          <w:sz w:val="28"/>
          <w:szCs w:val="28"/>
        </w:rPr>
        <w:t>附件3</w:t>
      </w:r>
    </w:p>
    <w:p>
      <w:pPr>
        <w:adjustRightInd w:val="0"/>
        <w:snapToGrid w:val="0"/>
        <w:spacing w:line="560" w:lineRule="exact"/>
        <w:ind w:right="565" w:rightChars="269"/>
        <w:jc w:val="center"/>
        <w:rPr>
          <w:rFonts w:hint="eastAsia" w:eastAsia="方正小标宋简体" w:cs="方正小标宋简体"/>
          <w:b/>
          <w:sz w:val="44"/>
          <w:szCs w:val="44"/>
        </w:rPr>
      </w:pPr>
      <w:r>
        <w:rPr>
          <w:rFonts w:hint="eastAsia" w:eastAsia="方正小标宋简体" w:cs="方正小标宋简体"/>
          <w:b/>
          <w:sz w:val="44"/>
          <w:szCs w:val="44"/>
        </w:rPr>
        <w:t>四川省南充高级中学</w:t>
      </w:r>
    </w:p>
    <w:p>
      <w:pPr>
        <w:adjustRightInd w:val="0"/>
        <w:snapToGrid w:val="0"/>
        <w:spacing w:line="560" w:lineRule="exact"/>
        <w:ind w:right="565" w:rightChars="269"/>
        <w:jc w:val="center"/>
        <w:rPr>
          <w:rFonts w:eastAsia="黑体"/>
          <w:b/>
          <w:sz w:val="44"/>
          <w:szCs w:val="44"/>
        </w:rPr>
      </w:pPr>
      <w:r>
        <w:rPr>
          <w:rFonts w:eastAsia="方正小标宋简体"/>
          <w:b/>
          <w:sz w:val="44"/>
          <w:szCs w:val="44"/>
        </w:rPr>
        <w:t>202</w:t>
      </w:r>
      <w:r>
        <w:rPr>
          <w:rFonts w:hint="eastAsia" w:eastAsia="方正小标宋简体"/>
          <w:b/>
          <w:sz w:val="44"/>
          <w:szCs w:val="44"/>
        </w:rPr>
        <w:t>2</w:t>
      </w:r>
      <w:r>
        <w:rPr>
          <w:rFonts w:hint="eastAsia" w:eastAsia="方正小标宋简体" w:cs="方正小标宋简体"/>
          <w:b/>
          <w:sz w:val="44"/>
          <w:szCs w:val="44"/>
        </w:rPr>
        <w:t>年第二批</w:t>
      </w:r>
      <w:r>
        <w:rPr>
          <w:rFonts w:eastAsia="方正小标宋简体"/>
          <w:b/>
          <w:sz w:val="44"/>
          <w:szCs w:val="44"/>
        </w:rPr>
        <w:t>“</w:t>
      </w:r>
      <w:r>
        <w:rPr>
          <w:rFonts w:hint="eastAsia" w:eastAsia="方正小标宋简体" w:cs="方正小标宋简体"/>
          <w:b/>
          <w:sz w:val="44"/>
          <w:szCs w:val="44"/>
        </w:rPr>
        <w:t>嘉陵江英才工程</w:t>
      </w:r>
      <w:r>
        <w:rPr>
          <w:rFonts w:eastAsia="方正小标宋简体"/>
          <w:b/>
          <w:sz w:val="44"/>
          <w:szCs w:val="44"/>
        </w:rPr>
        <w:t>”</w:t>
      </w:r>
      <w:r>
        <w:rPr>
          <w:rFonts w:hint="eastAsia" w:eastAsia="方正小标宋简体" w:cs="方正小标宋简体"/>
          <w:b/>
          <w:sz w:val="44"/>
          <w:szCs w:val="44"/>
        </w:rPr>
        <w:t>线上面试考生诚信承诺书</w:t>
      </w:r>
    </w:p>
    <w:p>
      <w:pPr>
        <w:adjustRightInd w:val="0"/>
        <w:snapToGrid w:val="0"/>
        <w:spacing w:line="560" w:lineRule="exact"/>
        <w:ind w:right="565" w:rightChars="269"/>
        <w:jc w:val="center"/>
        <w:rPr>
          <w:rFonts w:eastAsia="黑体"/>
          <w:b/>
          <w:sz w:val="44"/>
          <w:szCs w:val="44"/>
        </w:rPr>
      </w:pPr>
    </w:p>
    <w:p>
      <w:pPr>
        <w:spacing w:line="580" w:lineRule="exact"/>
        <w:jc w:val="left"/>
        <w:rPr>
          <w:rFonts w:hint="eastAsia" w:ascii="仿宋" w:hAnsi="仿宋" w:eastAsia="仿宋" w:cs="仿宋"/>
          <w:b/>
          <w:sz w:val="32"/>
          <w:szCs w:val="32"/>
        </w:rPr>
      </w:pPr>
      <w:r>
        <w:rPr>
          <w:rFonts w:hint="eastAsia" w:eastAsia="方正仿宋简体" w:cs="方正仿宋简体"/>
          <w:b/>
          <w:sz w:val="32"/>
          <w:szCs w:val="32"/>
        </w:rPr>
        <w:t xml:space="preserve">   </w:t>
      </w:r>
      <w:r>
        <w:rPr>
          <w:rFonts w:hint="eastAsia" w:ascii="仿宋" w:hAnsi="仿宋" w:eastAsia="仿宋" w:cs="仿宋"/>
          <w:b/>
          <w:sz w:val="32"/>
          <w:szCs w:val="32"/>
        </w:rPr>
        <w:t xml:space="preserve">  本人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，身份证号</w:t>
      </w:r>
      <w:r>
        <w:rPr>
          <w:rFonts w:hint="eastAsia" w:ascii="仿宋" w:hAnsi="仿宋" w:eastAsia="仿宋" w:cs="仿宋"/>
          <w:b/>
          <w:sz w:val="32"/>
          <w:szCs w:val="32"/>
          <w:u w:val="single"/>
        </w:rPr>
        <w:t xml:space="preserve">                </w:t>
      </w:r>
      <w:r>
        <w:rPr>
          <w:rFonts w:hint="eastAsia" w:ascii="仿宋" w:hAnsi="仿宋" w:eastAsia="仿宋" w:cs="仿宋"/>
          <w:b/>
          <w:sz w:val="32"/>
          <w:szCs w:val="32"/>
        </w:rPr>
        <w:t>。我已认真阅读《四川省南充高级中学</w:t>
      </w:r>
      <w:r>
        <w:rPr>
          <w:rFonts w:ascii="仿宋" w:hAnsi="仿宋" w:eastAsia="仿宋" w:cs="仿宋"/>
          <w:b/>
          <w:sz w:val="32"/>
          <w:szCs w:val="32"/>
        </w:rPr>
        <w:t>202</w:t>
      </w:r>
      <w:r>
        <w:rPr>
          <w:rFonts w:hint="eastAsia" w:ascii="仿宋" w:hAnsi="仿宋" w:eastAsia="仿宋" w:cs="仿宋"/>
          <w:b/>
          <w:sz w:val="32"/>
          <w:szCs w:val="32"/>
        </w:rPr>
        <w:t>2</w:t>
      </w:r>
      <w:r>
        <w:rPr>
          <w:rFonts w:ascii="仿宋" w:hAnsi="仿宋" w:eastAsia="仿宋" w:cs="仿宋"/>
          <w:b/>
          <w:sz w:val="32"/>
          <w:szCs w:val="32"/>
        </w:rPr>
        <w:t>年第</w:t>
      </w:r>
      <w:r>
        <w:rPr>
          <w:rFonts w:hint="eastAsia" w:ascii="仿宋" w:hAnsi="仿宋" w:eastAsia="仿宋" w:cs="仿宋"/>
          <w:b/>
          <w:sz w:val="32"/>
          <w:szCs w:val="32"/>
        </w:rPr>
        <w:t>二</w:t>
      </w:r>
      <w:r>
        <w:rPr>
          <w:rFonts w:ascii="仿宋" w:hAnsi="仿宋" w:eastAsia="仿宋" w:cs="仿宋"/>
          <w:b/>
          <w:sz w:val="32"/>
          <w:szCs w:val="32"/>
        </w:rPr>
        <w:t>批“嘉陵江英才工程”公开引进高层次人才公告</w:t>
      </w:r>
      <w:r>
        <w:rPr>
          <w:rFonts w:hint="eastAsia" w:ascii="仿宋" w:hAnsi="仿宋" w:eastAsia="仿宋" w:cs="仿宋"/>
          <w:b/>
          <w:sz w:val="32"/>
          <w:szCs w:val="32"/>
        </w:rPr>
        <w:t>》规定，知晓其中所有内容并愿意自觉遵守如下承诺：</w:t>
      </w:r>
    </w:p>
    <w:p>
      <w:pPr>
        <w:pStyle w:val="3"/>
        <w:spacing w:beforeAutospacing="0" w:afterAutospacing="0" w:line="560" w:lineRule="exact"/>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一、提供、提交的所有信息和材料是真实、准确的。</w:t>
      </w:r>
    </w:p>
    <w:p>
      <w:pPr>
        <w:pStyle w:val="3"/>
        <w:spacing w:beforeAutospacing="0" w:afterAutospacing="0" w:line="560" w:lineRule="exact"/>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二、诚信考试，不作弊，不违规。</w:t>
      </w:r>
    </w:p>
    <w:p>
      <w:pPr>
        <w:pStyle w:val="3"/>
        <w:spacing w:beforeAutospacing="0" w:afterAutospacing="0" w:line="560" w:lineRule="exact"/>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三、面试期间如发生设备或网络故障，自觉耐心地与招聘单位保持沟通、积极配合。</w:t>
      </w:r>
    </w:p>
    <w:p>
      <w:pPr>
        <w:pStyle w:val="3"/>
        <w:spacing w:beforeAutospacing="0" w:afterAutospacing="0" w:line="560" w:lineRule="exact"/>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四、在网络面试中不录屏录像录音，不在网络上散布任何面试细节，不参与网络（微博、微信、QQ群等）讨论面试的具体内容。</w:t>
      </w:r>
    </w:p>
    <w:p>
      <w:pPr>
        <w:pStyle w:val="3"/>
        <w:spacing w:beforeAutospacing="0" w:afterAutospacing="0" w:line="560" w:lineRule="exact"/>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如违反以上承诺，我愿意接受相应的处理决定，承担相应的法律责任。</w:t>
      </w:r>
    </w:p>
    <w:p>
      <w:pPr>
        <w:pStyle w:val="3"/>
        <w:spacing w:beforeAutospacing="0" w:afterAutospacing="0" w:line="560" w:lineRule="exact"/>
        <w:ind w:firstLine="643" w:firstLineChars="200"/>
        <w:rPr>
          <w:rFonts w:hint="eastAsia" w:ascii="仿宋" w:hAnsi="仿宋" w:eastAsia="仿宋" w:cs="仿宋"/>
          <w:b/>
          <w:sz w:val="32"/>
          <w:szCs w:val="32"/>
        </w:rPr>
      </w:pPr>
    </w:p>
    <w:p>
      <w:pPr>
        <w:pStyle w:val="3"/>
        <w:spacing w:beforeAutospacing="0" w:afterAutospacing="0" w:line="560" w:lineRule="exact"/>
        <w:ind w:firstLine="3855" w:firstLineChars="1200"/>
      </w:pPr>
      <w:r>
        <w:rPr>
          <w:rFonts w:hint="eastAsia" w:ascii="仿宋" w:hAnsi="仿宋" w:eastAsia="仿宋" w:cs="仿宋"/>
          <w:b/>
          <w:sz w:val="32"/>
          <w:szCs w:val="32"/>
        </w:rPr>
        <w:t xml:space="preserve">   2022年   月   日</w:t>
      </w:r>
    </w:p>
    <w:p>
      <w:pPr>
        <w:spacing w:line="320" w:lineRule="exact"/>
        <w:jc w:val="left"/>
        <w:rPr>
          <w:rFonts w:hint="eastAsia" w:ascii="仿宋" w:hAnsi="仿宋" w:eastAsia="仿宋" w:cs="仿宋"/>
          <w:b/>
          <w:sz w:val="32"/>
          <w:szCs w:val="32"/>
        </w:rPr>
      </w:pPr>
    </w:p>
    <w:p>
      <w:pPr>
        <w:rPr>
          <w:rFonts w:hint="eastAsia"/>
        </w:rPr>
      </w:pPr>
    </w:p>
    <w:p>
      <w:pPr>
        <w:spacing w:line="330" w:lineRule="exact"/>
        <w:jc w:val="left"/>
        <w:rPr>
          <w:rFonts w:hint="eastAsia" w:eastAsia="方正仿宋简体"/>
          <w:b/>
          <w:sz w:val="32"/>
          <w:szCs w:val="32"/>
        </w:rPr>
      </w:pPr>
    </w:p>
    <w:p>
      <w:pPr>
        <w:spacing w:line="330" w:lineRule="exact"/>
        <w:jc w:val="left"/>
        <w:rPr>
          <w:rFonts w:hint="eastAsia" w:eastAsia="方正仿宋简体"/>
          <w:b/>
          <w:sz w:val="32"/>
          <w:szCs w:val="32"/>
        </w:rPr>
      </w:pPr>
    </w:p>
    <w:p>
      <w:pPr>
        <w:spacing w:line="330" w:lineRule="exact"/>
        <w:jc w:val="left"/>
        <w:rPr>
          <w:rFonts w:eastAsia="方正仿宋简体"/>
          <w:b/>
          <w:sz w:val="32"/>
          <w:szCs w:val="32"/>
        </w:rPr>
      </w:pPr>
      <w:r>
        <w:rPr>
          <w:rFonts w:hint="eastAsia" w:eastAsia="方正仿宋简体"/>
          <w:b/>
          <w:sz w:val="32"/>
          <w:szCs w:val="32"/>
        </w:rPr>
        <w:t>附件4</w:t>
      </w:r>
    </w:p>
    <w:p>
      <w:pPr>
        <w:spacing w:line="33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四川省南充高级中学</w:t>
      </w:r>
    </w:p>
    <w:p>
      <w:pPr>
        <w:spacing w:line="33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2022年第二批“嘉陵江英才工程”公开引进高层次人才新冠肺炎疫情防控告知暨承诺书</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一、考生在面试前通过微信小程序“国家政务服务平台”及“四川天府健康通”申领本人防疫健康码，并于考前15天起持续关注健康码状态。经现场测量体温正常（＜37.3℃）且本人防疫健康码显示为绿码者，方可进入考点。参加面试的考生自备一次性医用口罩，除核验身份时按要求临时摘除口罩外，进出考点、参加考试应当全程佩戴口罩。</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二、考生赴考时如乘坐公共交通工具，需要全程佩戴口罩，可佩戴一次性手套，并做好手部卫生，同时注意社交距离。</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三、面试当天入场时因体温异常、咳嗽等症状，经现场医务人员确认有呼吸道异常症状的考生，不再参加此次面试。</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四、所有考生需持本人资格审查前</w:t>
      </w:r>
      <w:r>
        <w:rPr>
          <w:rFonts w:ascii="仿宋" w:hAnsi="仿宋" w:eastAsia="仿宋" w:cs="仿宋"/>
          <w:bCs/>
          <w:szCs w:val="21"/>
        </w:rPr>
        <w:t>48小时内有资质的检测服务机构出具的</w:t>
      </w:r>
      <w:r>
        <w:rPr>
          <w:rFonts w:hint="eastAsia" w:ascii="仿宋" w:hAnsi="仿宋" w:eastAsia="仿宋" w:cs="仿宋"/>
          <w:bCs/>
          <w:szCs w:val="21"/>
        </w:rPr>
        <w:t>纸质版</w:t>
      </w:r>
      <w:r>
        <w:rPr>
          <w:rFonts w:ascii="仿宋" w:hAnsi="仿宋" w:eastAsia="仿宋" w:cs="仿宋"/>
          <w:bCs/>
          <w:szCs w:val="21"/>
        </w:rPr>
        <w:t>核酸检测阴性报告证明，方可</w:t>
      </w:r>
      <w:r>
        <w:rPr>
          <w:rFonts w:hint="eastAsia" w:ascii="仿宋" w:hAnsi="仿宋" w:eastAsia="仿宋" w:cs="仿宋"/>
          <w:bCs/>
          <w:szCs w:val="21"/>
        </w:rPr>
        <w:t>进行资格审查</w:t>
      </w:r>
      <w:r>
        <w:rPr>
          <w:rFonts w:ascii="仿宋" w:hAnsi="仿宋" w:eastAsia="仿宋" w:cs="仿宋"/>
          <w:bCs/>
          <w:szCs w:val="21"/>
        </w:rPr>
        <w:t>。</w:t>
      </w:r>
      <w:r>
        <w:rPr>
          <w:rFonts w:hint="eastAsia" w:ascii="仿宋" w:hAnsi="仿宋" w:eastAsia="仿宋" w:cs="仿宋"/>
          <w:bCs/>
          <w:szCs w:val="21"/>
        </w:rPr>
        <w:t>核酸检测报告时间以检测结果出具时间为准，非采样时间或报告打印时间。请考生提前进行采样和检测，经查验检测结果、结果出具时间等不符合规定的考生，不得入场参考。</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五、14天内有中高风险地区所在地级市和直辖市、省会城市所在区旅居史，以及公布本土新增感染者但暂未划定中高风险地区所在地级市和直辖市、省会城市所在区旅居史的来（返）南充考生，资格审查当天需持本人3天内2次（采样时间间隔24小时）核酸检测阴性报告证明。</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六、考生在资格审查现场和面试考点入场检测处，提前准备好当天本人防疫健康码（绿码）和通信大数据行程卡（绿码）、有效身份证件以及新冠病毒核酸检测阴性报告证明，并配合工作人员做好入场扫码和体温检测准备。</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经现场测量体温正常（＜37.3℃）且无咳嗽等呼吸道异常症状者方可进入考点；经现场确认有体温异常或呼吸道异常症状者，不再参加此次考试，应配合到定点收治医院发热门诊就诊。</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七、有以下情况之一者，不再参加本次考试：</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（一）健康码或行程卡为“红码”或“黄码”的考生；</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（二）经现场确认有体温异常（≥37.3℃）或呼吸道异常症状的考生；</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（三）考试前22天内有国（境）外旅居史，尚未完成隔离医学观察等健康管理的考生；</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（四）新冠确诊病例、疑似病例和无症状感染者的密切接触者或密接的密接，尚未完成隔离医学观察等健康管理的考生；</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五）考前14天内有中高风险地区所在县（市、区）和直辖市、省会城市所在街道旅居史，以及公布本土新增感染者但暂未划定中高风险地区所在县（市、区）和直辖市、省会城市所在街道旅居史，正在实施居家或集中隔离的考生；</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（六）考试当天，未按要求提供相应核酸检测阴性报告证明及其他有关证明的考生。</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七）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 xml:space="preserve">八、考生在领取面试通知书前须签署《四川省南充高级中学2022年第二批“嘉陵江英才工程”公开引进高层次人才新冠肺炎疫情防控告知暨承诺书》（附件3），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 </w:t>
      </w:r>
    </w:p>
    <w:p>
      <w:pPr>
        <w:spacing w:line="250" w:lineRule="exact"/>
        <w:ind w:firstLine="6300" w:firstLineChars="3000"/>
        <w:rPr>
          <w:rFonts w:hint="eastAsia"/>
        </w:rPr>
      </w:pPr>
      <w:r>
        <w:rPr>
          <w:rFonts w:hint="eastAsia" w:ascii="仿宋" w:hAnsi="仿宋" w:eastAsia="仿宋" w:cs="仿宋"/>
          <w:bCs/>
          <w:szCs w:val="21"/>
        </w:rPr>
        <w:t xml:space="preserve"> 四川省南充高级中学</w:t>
      </w:r>
    </w:p>
    <w:p>
      <w:pPr>
        <w:spacing w:line="250" w:lineRule="exact"/>
        <w:rPr>
          <w:rFonts w:hint="eastAsia" w:ascii="仿宋" w:hAnsi="仿宋" w:eastAsia="仿宋" w:cs="仿宋"/>
          <w:bCs/>
          <w:szCs w:val="21"/>
        </w:rPr>
      </w:pPr>
      <w:r>
        <w:rPr>
          <w:rFonts w:hint="eastAsia" w:ascii="仿宋" w:hAnsi="仿宋" w:eastAsia="仿宋" w:cs="仿宋"/>
          <w:bCs/>
          <w:szCs w:val="21"/>
        </w:rPr>
        <w:t xml:space="preserve">                                                            2022年    月    日</w:t>
      </w:r>
    </w:p>
    <w:p>
      <w:pPr>
        <w:spacing w:line="250" w:lineRule="exact"/>
        <w:rPr>
          <w:rFonts w:ascii="仿宋" w:hAnsi="仿宋" w:eastAsia="仿宋" w:cs="仿宋"/>
          <w:bCs/>
          <w:szCs w:val="21"/>
        </w:rPr>
      </w:pPr>
      <w:r>
        <w:rPr>
          <w:rFonts w:hint="eastAsia" w:ascii="仿宋" w:hAnsi="仿宋" w:eastAsia="仿宋" w:cs="仿宋"/>
          <w:bCs/>
          <w:szCs w:val="21"/>
        </w:rPr>
        <w:t xml:space="preserve">...... ......................................................................   </w:t>
      </w:r>
    </w:p>
    <w:p>
      <w:pPr>
        <w:spacing w:line="250" w:lineRule="exact"/>
        <w:ind w:firstLine="420" w:firstLineChars="200"/>
        <w:rPr>
          <w:rFonts w:hint="eastAsia" w:ascii="仿宋" w:hAnsi="仿宋" w:eastAsia="仿宋" w:cs="仿宋"/>
          <w:bCs/>
          <w:szCs w:val="21"/>
        </w:rPr>
      </w:pPr>
      <w:r>
        <w:rPr>
          <w:rFonts w:hint="eastAsia" w:ascii="仿宋" w:hAnsi="仿宋" w:eastAsia="仿宋" w:cs="仿宋"/>
          <w:bCs/>
          <w:szCs w:val="21"/>
        </w:rPr>
        <w:t>本人已认真阅读《四川省南充高级中学2022年第二批“嘉陵江英才工程”公开引进高层次人才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pStyle w:val="2"/>
        <w:spacing w:line="250" w:lineRule="exact"/>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 xml:space="preserve">                                                    </w:t>
      </w:r>
    </w:p>
    <w:p>
      <w:pPr>
        <w:pStyle w:val="2"/>
        <w:spacing w:line="250" w:lineRule="exact"/>
        <w:ind w:firstLine="5040" w:firstLineChars="2400"/>
        <w:rPr>
          <w:rFonts w:hint="eastAsia"/>
        </w:rPr>
      </w:pPr>
      <w:r>
        <w:rPr>
          <w:rFonts w:hint="eastAsia" w:ascii="仿宋" w:hAnsi="仿宋" w:eastAsia="仿宋" w:cs="仿宋"/>
          <w:bCs/>
          <w:sz w:val="21"/>
          <w:szCs w:val="21"/>
          <w:lang w:val="en-US" w:eastAsia="zh-CN"/>
        </w:rPr>
        <w:t>承诺人（签字）：</w:t>
      </w:r>
    </w:p>
    <w:p>
      <w:bookmarkStart w:id="0" w:name="_GoBack"/>
      <w:bookmarkEnd w:id="0"/>
    </w:p>
    <w:sectPr>
      <w:footerReference r:id="rId4" w:type="default"/>
      <w:pgSz w:w="11906" w:h="16838"/>
      <w:pgMar w:top="1440" w:right="1803" w:bottom="1440" w:left="1803" w:header="851" w:footer="1587" w:gutter="0"/>
      <w:pgBorders>
        <w:top w:val="none" w:sz="0" w:space="0"/>
        <w:left w:val="none" w:sz="0" w:space="0"/>
        <w:bottom w:val="none" w:sz="0" w:space="0"/>
        <w:right w:val="none" w:sz="0" w:space="0"/>
      </w:pgBorders>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00"/>
    <w:family w:val="auto"/>
    <w:pitch w:val="default"/>
    <w:sig w:usb0="00000000" w:usb1="00000000" w:usb2="00000000"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5408" behindDoc="0" locked="0" layoutInCell="1" allowOverlap="1">
              <wp:simplePos x="0" y="0"/>
              <wp:positionH relativeFrom="margin">
                <wp:posOffset>4675505</wp:posOffset>
              </wp:positionH>
              <wp:positionV relativeFrom="paragraph">
                <wp:posOffset>-118745</wp:posOffset>
              </wp:positionV>
              <wp:extent cx="1137285" cy="3346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37285" cy="334645"/>
                      </a:xfrm>
                      <a:prstGeom prst="rect">
                        <a:avLst/>
                      </a:prstGeom>
                      <a:noFill/>
                      <a:ln>
                        <a:noFill/>
                      </a:ln>
                    </wps:spPr>
                    <wps:txbx>
                      <w:txbxContent>
                        <w:p>
                          <w:pPr>
                            <w:pStyle w:val="2"/>
                            <w:jc w:val="both"/>
                            <w:rPr>
                              <w:sz w:val="48"/>
                              <w:szCs w:val="48"/>
                              <w:lang w:eastAsia="zh-CN"/>
                            </w:rPr>
                          </w:pPr>
                        </w:p>
                      </w:txbxContent>
                    </wps:txbx>
                    <wps:bodyPr lIns="0" tIns="0" rIns="0" bIns="0" upright="0"/>
                  </wps:wsp>
                </a:graphicData>
              </a:graphic>
            </wp:anchor>
          </w:drawing>
        </mc:Choice>
        <mc:Fallback>
          <w:pict>
            <v:shape id="_x0000_s1026" o:spid="_x0000_s1026" o:spt="202" type="#_x0000_t202" style="position:absolute;left:0pt;margin-left:368.15pt;margin-top:-9.35pt;height:26.35pt;width:89.55pt;mso-position-horizontal-relative:margin;z-index:251665408;mso-width-relative:page;mso-height-relative:page;" filled="f" stroked="f" coordsize="21600,21600" o:gfxdata="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2dRX2gAAAAoBAAAPAAAAAAAAAAEAIAAAACIAAABkcnMvZG93bnJldi54bWxQ&#10;SwECFAAUAAAACACHTuJALaCFurwBAAByAwAADgAAAAAAAAABACAAAAApAQAAZHJzL2Uyb0RvYy54&#10;bWxQSwUGAAAAAAYABgBZAQAAVwUAAAAA&#10;">
              <v:path/>
              <v:fill on="f" focussize="0,0"/>
              <v:stroke on="f"/>
              <v:imagedata o:title=""/>
              <o:lock v:ext="edit" aspectratio="f"/>
              <v:textbox inset="0mm,0mm,0mm,0mm">
                <w:txbxContent>
                  <w:p>
                    <w:pPr>
                      <w:pStyle w:val="2"/>
                      <w:jc w:val="both"/>
                      <w:rPr>
                        <w:sz w:val="48"/>
                        <w:szCs w:val="48"/>
                        <w:lang w:eastAsia="zh-CN"/>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4815205</wp:posOffset>
              </wp:positionH>
              <wp:positionV relativeFrom="paragraph">
                <wp:posOffset>0</wp:posOffset>
              </wp:positionV>
              <wp:extent cx="455295" cy="2343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55295" cy="234315"/>
                      </a:xfrm>
                      <a:prstGeom prst="rect">
                        <a:avLst/>
                      </a:prstGeom>
                      <a:noFill/>
                      <a:ln>
                        <a:noFill/>
                      </a:ln>
                      <a:effectLst/>
                    </wps:spPr>
                    <wps:txbx>
                      <w:txbxContent>
                        <w:p>
                          <w:pPr>
                            <w:pStyle w:val="2"/>
                            <w:rPr>
                              <w:rFonts w:hint="eastAsia"/>
                              <w:lang w:val="en-US" w:eastAsia="zh-CN"/>
                            </w:rPr>
                          </w:pPr>
                          <w:r>
                            <w:rPr>
                              <w:rFonts w:hint="eastAsia"/>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79.15pt;margin-top:0pt;height:18.45pt;width:35.85pt;mso-position-horizontal-relative:margin;z-index:251664384;mso-width-relative:page;mso-height-relative:page;" filled="f" stroked="f" coordsize="21600,21600" o:gfxdata="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0Qi11wAAAAcBAAAPAAAAAAAAAAEAIAAAACIAAABkcnMvZG93bnJldi54bWxQ&#10;SwECFAAUAAAACACHTuJASHK50b8BAAB/AwAADgAAAAAAAAABACAAAAAmAQAAZHJzL2Uyb0RvYy54&#10;bWxQSwUGAAAAAAYABgBZAQAAVwUAAAAA&#10;">
              <v:path/>
              <v:fill on="f" focussize="0,0"/>
              <v:stroke on="f"/>
              <v:imagedata o:title=""/>
              <o:lock v:ext="edit" aspectratio="f"/>
              <v:textbox inset="0mm,0mm,0mm,0mm">
                <w:txbxContent>
                  <w:p>
                    <w:pPr>
                      <w:pStyle w:val="2"/>
                      <w:rPr>
                        <w:rFonts w:hint="eastAsia"/>
                        <w:lang w:val="en-US" w:eastAsia="zh-CN"/>
                      </w:rPr>
                    </w:pPr>
                    <w:r>
                      <w:rPr>
                        <w:rFonts w:hint="eastAsia"/>
                        <w:lang w:val="en-US" w:eastAsia="zh-CN"/>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4988560</wp:posOffset>
              </wp:positionH>
              <wp:positionV relativeFrom="paragraph">
                <wp:posOffset>0</wp:posOffset>
              </wp:positionV>
              <wp:extent cx="28194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1940" cy="1828800"/>
                      </a:xfrm>
                      <a:prstGeom prst="rect">
                        <a:avLst/>
                      </a:prstGeom>
                      <a:noFill/>
                      <a:ln>
                        <a:noFill/>
                      </a:ln>
                      <a:effectLst/>
                    </wps:spPr>
                    <wps:txbx>
                      <w:txbxContent>
                        <w:p>
                          <w:pPr>
                            <w:pStyle w:val="2"/>
                            <w:rPr>
                              <w:rStyle w:val="7"/>
                            </w:rPr>
                          </w:pPr>
                        </w:p>
                      </w:txbxContent>
                    </wps:txbx>
                    <wps:bodyPr lIns="0" tIns="0" rIns="0" bIns="0" upright="0">
                      <a:spAutoFit/>
                    </wps:bodyPr>
                  </wps:wsp>
                </a:graphicData>
              </a:graphic>
            </wp:anchor>
          </w:drawing>
        </mc:Choice>
        <mc:Fallback>
          <w:pict>
            <v:shape id="_x0000_s1026" o:spid="_x0000_s1026" o:spt="202" type="#_x0000_t202" style="position:absolute;left:0pt;margin-left:392.8pt;margin-top:0pt;height:144pt;width:22.2pt;mso-position-horizontal-relative:margin;z-index:251662336;mso-width-relative:page;mso-height-relative:page;" filled="f" stroked="f" coordsize="21600,21600" o:gfxdata="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6y0hdUAAAAIAQAADwAAAAAAAAABACAAAAAiAAAAZHJzL2Rv&#10;d25yZXYueG1sUEsBAhQAFAAAAAgAh07iQA3VyQHLAQAAmgMAAA4AAAAAAAAAAQAgAAAAJAEAAGRy&#10;cy9lMm9Eb2MueG1sUEsFBgAAAAAGAAYAWQEAAGEFAAAAAA==&#10;">
              <v:path/>
              <v:fill on="f" focussize="0,0"/>
              <v:stroke on="f"/>
              <v:imagedata o:title=""/>
              <o:lock v:ext="edit" aspectratio="f"/>
              <v:textbox inset="0mm,0mm,0mm,0mm" style="mso-fit-shape-to-text:t;">
                <w:txbxContent>
                  <w:p>
                    <w:pPr>
                      <w:pStyle w:val="2"/>
                      <w:rPr>
                        <w:rStyle w:val="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80454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04545" cy="1828800"/>
                      </a:xfrm>
                      <a:prstGeom prst="rect">
                        <a:avLst/>
                      </a:prstGeom>
                      <a:noFill/>
                      <a:ln>
                        <a:noFill/>
                      </a:ln>
                    </wps:spPr>
                    <wps:txbx>
                      <w:txbxContent>
                        <w:p>
                          <w:pPr>
                            <w:pStyle w:val="2"/>
                            <w:jc w:val="center"/>
                            <w:rPr>
                              <w:sz w:val="28"/>
                              <w:szCs w:val="28"/>
                              <w:lang w:eastAsia="zh-CN"/>
                            </w:rPr>
                          </w:pPr>
                          <w:r>
                            <w:rPr>
                              <w:sz w:val="28"/>
                              <w:szCs w:val="28"/>
                              <w:lang w:eastAsia="zh-CN"/>
                            </w:rPr>
                            <w:t xml:space="preserve">— </w:t>
                          </w:r>
                          <w:r>
                            <w:rPr>
                              <w:sz w:val="28"/>
                              <w:szCs w:val="28"/>
                              <w:lang w:eastAsia="zh-CN"/>
                            </w:rPr>
                            <w:fldChar w:fldCharType="begin"/>
                          </w:r>
                          <w:r>
                            <w:rPr>
                              <w:sz w:val="28"/>
                              <w:szCs w:val="28"/>
                              <w:lang w:eastAsia="zh-CN"/>
                            </w:rPr>
                            <w:instrText xml:space="preserve"> PAGE  \* MERGEFORMAT </w:instrText>
                          </w:r>
                          <w:r>
                            <w:rPr>
                              <w:sz w:val="28"/>
                              <w:szCs w:val="28"/>
                              <w:lang w:eastAsia="zh-CN"/>
                            </w:rPr>
                            <w:fldChar w:fldCharType="separate"/>
                          </w:r>
                          <w:r>
                            <w:rPr>
                              <w:sz w:val="28"/>
                              <w:szCs w:val="28"/>
                            </w:rPr>
                            <w:t>9</w:t>
                          </w:r>
                          <w:r>
                            <w:rPr>
                              <w:sz w:val="28"/>
                              <w:szCs w:val="28"/>
                              <w:lang w:eastAsia="zh-CN"/>
                            </w:rPr>
                            <w:fldChar w:fldCharType="end"/>
                          </w:r>
                          <w:r>
                            <w:rPr>
                              <w:sz w:val="28"/>
                              <w:szCs w:val="28"/>
                              <w:lang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3.35pt;mso-position-horizontal:right;mso-position-horizontal-relative:margin;z-index:251661312;mso-width-relative:page;mso-height-relative:page;" filled="f" stroked="f" coordsize="21600,21600" o:gfxdata="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9ChmdMAAAAFAQAADwAAAAAAAAABACAAAAAiAAAAZHJzL2Rvd25yZXYu&#10;eG1sUEsBAhQAFAAAAAgAh07iQAdhl+LHAQAAjAMAAA4AAAAAAAAAAQAgAAAAIgEAAGRycy9lMm9E&#10;b2MueG1sUEsFBgAAAAAGAAYAWQEAAFsFAAAAAA==&#10;">
              <v:path/>
              <v:fill on="f" focussize="0,0"/>
              <v:stroke on="f"/>
              <v:imagedata o:title=""/>
              <o:lock v:ext="edit" aspectratio="f"/>
              <v:textbox inset="0mm,0mm,0mm,0mm" style="mso-fit-shape-to-text:t;">
                <w:txbxContent>
                  <w:p>
                    <w:pPr>
                      <w:pStyle w:val="2"/>
                      <w:jc w:val="center"/>
                      <w:rPr>
                        <w:sz w:val="28"/>
                        <w:szCs w:val="28"/>
                        <w:lang w:eastAsia="zh-CN"/>
                      </w:rPr>
                    </w:pPr>
                    <w:r>
                      <w:rPr>
                        <w:sz w:val="28"/>
                        <w:szCs w:val="28"/>
                        <w:lang w:eastAsia="zh-CN"/>
                      </w:rPr>
                      <w:t xml:space="preserve">— </w:t>
                    </w:r>
                    <w:r>
                      <w:rPr>
                        <w:sz w:val="28"/>
                        <w:szCs w:val="28"/>
                        <w:lang w:eastAsia="zh-CN"/>
                      </w:rPr>
                      <w:fldChar w:fldCharType="begin"/>
                    </w:r>
                    <w:r>
                      <w:rPr>
                        <w:sz w:val="28"/>
                        <w:szCs w:val="28"/>
                        <w:lang w:eastAsia="zh-CN"/>
                      </w:rPr>
                      <w:instrText xml:space="preserve"> PAGE  \* MERGEFORMAT </w:instrText>
                    </w:r>
                    <w:r>
                      <w:rPr>
                        <w:sz w:val="28"/>
                        <w:szCs w:val="28"/>
                        <w:lang w:eastAsia="zh-CN"/>
                      </w:rPr>
                      <w:fldChar w:fldCharType="separate"/>
                    </w:r>
                    <w:r>
                      <w:rPr>
                        <w:sz w:val="28"/>
                        <w:szCs w:val="28"/>
                      </w:rPr>
                      <w:t>9</w:t>
                    </w:r>
                    <w:r>
                      <w:rPr>
                        <w:sz w:val="28"/>
                        <w:szCs w:val="28"/>
                        <w:lang w:eastAsia="zh-CN"/>
                      </w:rPr>
                      <w:fldChar w:fldCharType="end"/>
                    </w:r>
                    <w:r>
                      <w:rPr>
                        <w:sz w:val="28"/>
                        <w:szCs w:val="28"/>
                        <w:lang w:eastAsia="zh-C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4815205</wp:posOffset>
              </wp:positionH>
              <wp:positionV relativeFrom="paragraph">
                <wp:posOffset>0</wp:posOffset>
              </wp:positionV>
              <wp:extent cx="455295" cy="2343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55295" cy="234315"/>
                      </a:xfrm>
                      <a:prstGeom prst="rect">
                        <a:avLst/>
                      </a:prstGeom>
                      <a:noFill/>
                      <a:ln>
                        <a:noFill/>
                      </a:ln>
                    </wps:spPr>
                    <wps:txbx>
                      <w:txbxContent>
                        <w:p>
                          <w:pPr>
                            <w:pStyle w:val="2"/>
                            <w:rPr>
                              <w:rFonts w:hint="eastAsia"/>
                              <w:lang w:val="en-US" w:eastAsia="zh-CN"/>
                            </w:rPr>
                          </w:pPr>
                          <w:r>
                            <w:rPr>
                              <w:rFonts w:hint="eastAsia"/>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79.15pt;margin-top:0pt;height:18.45pt;width:35.85pt;mso-position-horizontal-relative:margin;z-index:251660288;mso-width-relative:page;mso-height-relative:page;" filled="f" stroked="f" coordsize="21600,21600" o:gfxdata="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RCLXXAAAABwEAAA8AAAAAAAAAAQAgAAAAIgAAAGRycy9kb3ducmV2LnhtbFBLAQIU&#10;ABQAAAAIAIdO4kCFcFPYuwEAAHEDAAAOAAAAAAAAAAEAIAAAACYBAABkcnMvZTJvRG9jLnhtbFBL&#10;BQYAAAAABgAGAFkBAABTBQAAAAA=&#10;">
              <v:path/>
              <v:fill on="f" focussize="0,0"/>
              <v:stroke on="f"/>
              <v:imagedata o:title=""/>
              <o:lock v:ext="edit" aspectratio="f"/>
              <v:textbox inset="0mm,0mm,0mm,0mm">
                <w:txbxContent>
                  <w:p>
                    <w:pPr>
                      <w:pStyle w:val="2"/>
                      <w:rPr>
                        <w:rFonts w:hint="eastAsia"/>
                        <w:lang w:val="en-US" w:eastAsia="zh-CN"/>
                      </w:rPr>
                    </w:pPr>
                    <w:r>
                      <w:rPr>
                        <w:rFonts w:hint="eastAsia"/>
                        <w:lang w:val="en-US"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4988560</wp:posOffset>
              </wp:positionH>
              <wp:positionV relativeFrom="paragraph">
                <wp:posOffset>0</wp:posOffset>
              </wp:positionV>
              <wp:extent cx="28194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1940" cy="1828800"/>
                      </a:xfrm>
                      <a:prstGeom prst="rect">
                        <a:avLst/>
                      </a:prstGeom>
                      <a:noFill/>
                      <a:ln>
                        <a:noFill/>
                      </a:ln>
                    </wps:spPr>
                    <wps:txbx>
                      <w:txbxContent>
                        <w:p>
                          <w:pPr>
                            <w:pStyle w:val="2"/>
                            <w:rPr>
                              <w:rStyle w:val="7"/>
                            </w:rPr>
                          </w:pPr>
                        </w:p>
                      </w:txbxContent>
                    </wps:txbx>
                    <wps:bodyPr lIns="0" tIns="0" rIns="0" bIns="0" upright="0">
                      <a:spAutoFit/>
                    </wps:bodyPr>
                  </wps:wsp>
                </a:graphicData>
              </a:graphic>
            </wp:anchor>
          </w:drawing>
        </mc:Choice>
        <mc:Fallback>
          <w:pict>
            <v:shape id="_x0000_s1026" o:spid="_x0000_s1026" o:spt="202" type="#_x0000_t202" style="position:absolute;left:0pt;margin-left:392.8pt;margin-top:0pt;height:144pt;width:22.2pt;mso-position-horizontal-relative:margin;z-index:251659264;mso-width-relative:page;mso-height-relative:page;" filled="f" stroked="f" coordsize="21600,21600" o:gfxdata="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6y0hdUAAAAIAQAADwAAAAAAAAABACAAAAAiAAAAZHJzL2Rvd25yZXYu&#10;eG1sUEsBAhQAFAAAAAgAh07iQHA+NZ3FAQAAjAMAAA4AAAAAAAAAAQAgAAAAJAEAAGRycy9lMm9E&#10;b2MueG1sUEsFBgAAAAAGAAYAWQEAAFsFAAAAAA==&#10;">
              <v:path/>
              <v:fill on="f" focussize="0,0"/>
              <v:stroke on="f"/>
              <v:imagedata o:title=""/>
              <o:lock v:ext="edit" aspectratio="f"/>
              <v:textbox inset="0mm,0mm,0mm,0mm" style="mso-fit-shape-to-text:t;">
                <w:txbxContent>
                  <w:p>
                    <w:pPr>
                      <w:pStyle w:val="2"/>
                      <w:rPr>
                        <w:rStyle w:val="7"/>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97C21"/>
    <w:multiLevelType w:val="singleLevel"/>
    <w:tmpl w:val="A5997C21"/>
    <w:lvl w:ilvl="0" w:tentative="0">
      <w:start w:val="1"/>
      <w:numFmt w:val="decimal"/>
      <w:lvlText w:val="%1."/>
      <w:lvlJc w:val="left"/>
      <w:pPr>
        <w:tabs>
          <w:tab w:val="left" w:pos="312"/>
        </w:tabs>
      </w:pPr>
    </w:lvl>
  </w:abstractNum>
  <w:abstractNum w:abstractNumId="1">
    <w:nsid w:val="799FEB95"/>
    <w:multiLevelType w:val="singleLevel"/>
    <w:tmpl w:val="799FEB9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E6CD9"/>
    <w:rsid w:val="4CDE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 w:type="character" w:styleId="7">
    <w:name w:val="page number"/>
    <w:basedOn w:val="5"/>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2022-01-30T02:31:00Z</dcterms:created>
  <dc:creator>Administrator</dc:creator>
  <cp:lastModifiedBy>Administrator</cp:lastModifiedBy>
  <dcterms:modified xsi:type="dcterms:W3CDTF">2022-01-30T02:34:26Z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46CB5BC5B2BA497AA2967C4AA1D4254B</vt:lpwstr>
  </property>
</Properties>
</file>