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bCs/>
          <w:sz w:val="32"/>
          <w:szCs w:val="32"/>
        </w:rPr>
        <w:t>三水区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白坭镇公办幼儿园</w:t>
      </w:r>
      <w:r>
        <w:rPr>
          <w:rFonts w:hint="eastAsia" w:ascii="黑体" w:hAnsi="宋体" w:eastAsia="黑体"/>
          <w:bCs/>
          <w:sz w:val="32"/>
          <w:szCs w:val="32"/>
        </w:rPr>
        <w:t>招聘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合同制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工作人员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报名表</w:t>
      </w:r>
    </w:p>
    <w:p>
      <w:pPr>
        <w:spacing w:line="280" w:lineRule="exact"/>
        <w:ind w:left="0" w:leftChars="-202" w:hanging="424" w:hangingChars="177"/>
        <w:rPr>
          <w:rFonts w:hint="eastAsia" w:ascii="宋体" w:hAnsi="宋体"/>
          <w:sz w:val="24"/>
        </w:rPr>
      </w:pPr>
    </w:p>
    <w:p>
      <w:pPr>
        <w:spacing w:line="280" w:lineRule="exact"/>
        <w:ind w:left="0" w:leftChars="-202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报考</w:t>
      </w:r>
      <w:r>
        <w:rPr>
          <w:rFonts w:hint="eastAsia" w:ascii="宋体" w:hAnsi="宋体"/>
          <w:sz w:val="24"/>
          <w:lang w:eastAsia="zh-CN"/>
        </w:rPr>
        <w:t>岗位</w:t>
      </w:r>
      <w:r>
        <w:rPr>
          <w:rFonts w:hint="eastAsia" w:ascii="宋体" w:hAnsi="宋体"/>
          <w:sz w:val="24"/>
        </w:rPr>
        <w:t xml:space="preserve">：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     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351"/>
        <w:gridCol w:w="1245"/>
        <w:gridCol w:w="541"/>
        <w:gridCol w:w="929"/>
        <w:gridCol w:w="124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身高CM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全日制学历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、上岗证、合格证、职称证等名称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最高荣誉称号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受处分情况</w:t>
            </w:r>
          </w:p>
        </w:tc>
        <w:tc>
          <w:tcPr>
            <w:tcW w:w="64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学习和工作简历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64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1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本人确认信息填报无误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审核情况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审核人：          时间：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6402" w:type="dxa"/>
            <w:gridSpan w:val="6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复核人：          时间：</w:t>
            </w:r>
          </w:p>
        </w:tc>
      </w:tr>
    </w:tbl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本表一式一份，A4纸单面打印，现场提交以备审核。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B0"/>
    <w:rsid w:val="2B5F77B0"/>
    <w:rsid w:val="4E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Administrator</cp:lastModifiedBy>
  <dcterms:modified xsi:type="dcterms:W3CDTF">2022-01-21T01:34:44Z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439481F6BF9E4C71BAEA76B25B818732</vt:lpwstr>
  </property>
</Properties>
</file>