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附件2</w:t>
      </w:r>
    </w:p>
    <w:p>
      <w:pPr>
        <w:jc w:val="center"/>
        <w:rPr>
          <w:rFonts w:ascii="宋体" w:hAnsi="宋体"/>
          <w:spacing w:val="-20"/>
          <w:kern w:val="0"/>
          <w:sz w:val="44"/>
          <w:szCs w:val="44"/>
        </w:rPr>
      </w:pPr>
      <w:r>
        <w:rPr>
          <w:rFonts w:hint="eastAsia" w:ascii="宋体" w:hAnsi="宋体"/>
          <w:spacing w:val="-20"/>
          <w:kern w:val="0"/>
          <w:sz w:val="44"/>
          <w:szCs w:val="44"/>
        </w:rPr>
        <w:t>如东县教育体育局公开选调工作人员报名</w:t>
      </w:r>
      <w:r>
        <w:rPr>
          <w:rFonts w:ascii="宋体" w:hAnsi="宋体"/>
          <w:spacing w:val="-20"/>
          <w:kern w:val="0"/>
          <w:sz w:val="44"/>
          <w:szCs w:val="44"/>
        </w:rPr>
        <w:t>表</w:t>
      </w:r>
    </w:p>
    <w:p>
      <w:pPr>
        <w:jc w:val="center"/>
        <w:rPr>
          <w:rFonts w:ascii="宋体" w:hAnsi="宋体"/>
          <w:b/>
          <w:kern w:val="0"/>
          <w:sz w:val="44"/>
          <w:szCs w:val="44"/>
        </w:rPr>
      </w:pPr>
    </w:p>
    <w:tbl>
      <w:tblPr>
        <w:tblStyle w:val="3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"/>
        <w:gridCol w:w="830"/>
        <w:gridCol w:w="135"/>
        <w:gridCol w:w="275"/>
        <w:gridCol w:w="714"/>
        <w:gridCol w:w="106"/>
        <w:gridCol w:w="160"/>
        <w:gridCol w:w="605"/>
        <w:gridCol w:w="285"/>
        <w:gridCol w:w="30"/>
        <w:gridCol w:w="500"/>
        <w:gridCol w:w="340"/>
        <w:gridCol w:w="150"/>
        <w:gridCol w:w="7"/>
        <w:gridCol w:w="368"/>
        <w:gridCol w:w="195"/>
        <w:gridCol w:w="645"/>
        <w:gridCol w:w="735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毕业学校及学历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专业技术资格及取得时间</w:t>
            </w:r>
          </w:p>
        </w:tc>
        <w:tc>
          <w:tcPr>
            <w:tcW w:w="29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编制所在单位</w:t>
            </w:r>
          </w:p>
        </w:tc>
        <w:tc>
          <w:tcPr>
            <w:tcW w:w="3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任教学段学科</w:t>
            </w:r>
          </w:p>
        </w:tc>
        <w:tc>
          <w:tcPr>
            <w:tcW w:w="19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名优人才称号及取得时间</w:t>
            </w:r>
          </w:p>
        </w:tc>
        <w:tc>
          <w:tcPr>
            <w:tcW w:w="228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华文行楷" w:hAnsi="宋体" w:eastAsia="华文行楷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工作以来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核情况</w:t>
            </w:r>
          </w:p>
        </w:tc>
        <w:tc>
          <w:tcPr>
            <w:tcW w:w="7940" w:type="dxa"/>
            <w:gridSpan w:val="1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华文行楷" w:hAnsi="宋体" w:eastAsia="华文行楷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</w:p>
        </w:tc>
        <w:tc>
          <w:tcPr>
            <w:tcW w:w="7940" w:type="dxa"/>
            <w:gridSpan w:val="1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楷体_GB2312" w:hAnsi="宋体" w:eastAsia="楷体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79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eastAsia="楷体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9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市级及以上刊物发表的文章</w:t>
            </w:r>
          </w:p>
        </w:tc>
        <w:tc>
          <w:tcPr>
            <w:tcW w:w="794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报名参加选调的岗位</w:t>
            </w:r>
          </w:p>
        </w:tc>
        <w:tc>
          <w:tcPr>
            <w:tcW w:w="795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本人签名：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2022年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家庭主要成员及社会关系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5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</w:rPr>
              <w:t>（请明确注明是否同意其参加选调）</w:t>
            </w: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校长签字：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单位（章）：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2022年  月  日</w:t>
            </w: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1344"/>
    <w:rsid w:val="009752D1"/>
    <w:rsid w:val="113F6668"/>
    <w:rsid w:val="519A1344"/>
    <w:rsid w:val="5D334FB8"/>
    <w:rsid w:val="6A5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2022-01-19T01:05:00Z</dcterms:created>
  <dc:creator>Administrator</dc:creator>
  <cp:lastModifiedBy>Administrator</cp:lastModifiedBy>
  <dcterms:modified xsi:type="dcterms:W3CDTF">2022-01-19T02:50:17Z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