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1" w:firstLineChars="131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ind w:firstLine="421" w:firstLineChars="131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ind w:firstLine="526" w:firstLineChars="131"/>
        <w:jc w:val="center"/>
        <w:rPr>
          <w:rFonts w:hint="default" w:ascii="宋体" w:hAnsi="宋体" w:cs="宋体"/>
          <w:b/>
          <w:bCs/>
          <w:sz w:val="40"/>
          <w:szCs w:val="40"/>
          <w:lang w:val="en-US"/>
        </w:rPr>
      </w:pPr>
      <w:r>
        <w:rPr>
          <w:rFonts w:hint="eastAsia" w:ascii="宋体" w:hAnsi="宋体" w:cs="宋体"/>
          <w:b/>
          <w:bCs/>
          <w:sz w:val="40"/>
          <w:szCs w:val="40"/>
        </w:rPr>
        <w:t>2021年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沛县补充招聘编制教师</w:t>
      </w:r>
    </w:p>
    <w:p>
      <w:pPr>
        <w:ind w:firstLine="526" w:firstLineChars="131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新冠肺炎疫情防控告知书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考生应按疫情防控有关要求做好个人防护和健康管理，应聘人员须于笔试（面试）前至少14天申领“苏康码”和“行程码”，每日进行健康申报更新直至考试当天。备考期间不得前往国内疫情中高风险地区或国（境）外，尽量不参加聚集性活动，不到人群密集场所。出行时注意保持社交距离，应全程佩戴口罩并做好手部等卫生防护。如出现发热、干咳等急性呼吸道异常症状应及时就医，以免影响正常参加考试。</w:t>
      </w:r>
    </w:p>
    <w:p>
      <w:pPr>
        <w:ind w:firstLine="736" w:firstLineChars="23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进入考场前，应出示“苏康码”绿码、“行程码”绿码，笔试（面试）入场时，现场测量体温＜37.3℃且无干咳等可疑症状的考生，方可入场参加资格复审及面试。考生应服从现场防疫管理，并自备一次性医用口罩或无呼吸阀N95口罩，除身份核验和答题环节外应全程佩戴，做好个人防护。根据疫情防控管理相关要求，考生不能提前进入考点熟悉情况，考生应提前了解考点入口位置和前往线路，笔试（面试）当天提前到达考点。</w:t>
      </w:r>
    </w:p>
    <w:p>
      <w:pPr>
        <w:ind w:firstLine="736" w:firstLineChars="23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三、有以下特殊情形之一的考生，必须主动报告相关情况，提前准备相关证明材料，服从相关安排，否则不能入场参加考试：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</w:t>
      </w:r>
      <w:r>
        <w:rPr>
          <w:rFonts w:hint="eastAsia" w:ascii="仿宋_GB2312" w:hAnsi="仿宋" w:eastAsia="仿宋_GB2312"/>
          <w:sz w:val="32"/>
          <w:szCs w:val="32"/>
        </w:rPr>
        <w:t>近期有国(境)外旅居史的考生，自入境之日起算已满28天集中隔离期及后续28天健康监测，考试当天除须本人“苏康码”和“行程码”为绿码、现场测量体温&lt;37.3℃且无干咳等可疑症状外，还须提供集中隔离期满证明及健康监测期间6次新冠病毒核酸检测阴性证明;</w:t>
      </w:r>
    </w:p>
    <w:p>
      <w:pPr>
        <w:ind w:firstLine="640" w:firstLineChars="200"/>
        <w:rPr>
          <w:rFonts w:ascii="仿宋_GB2312" w:eastAsia="仿宋_GB2312"/>
        </w:rPr>
      </w:pPr>
      <w:r>
        <w:rPr>
          <w:rFonts w:hint="eastAsia" w:ascii="仿宋_GB2312" w:hAnsi="仿宋" w:eastAsia="仿宋_GB2312"/>
          <w:sz w:val="32"/>
          <w:szCs w:val="32"/>
        </w:rPr>
        <w:t>（二）有国内疫情中高风险地区旅居史的考生，自离开中高风险区之日起算已满14天集中隔离和后续7天健康监测，考试当天除须本人“苏康码”和“行程码”为绿码、现场测量体温&lt;37.3℃且无干咳等可疑症状外，还须提供集中隔离期满证明及健康监测期第2天、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天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第7天3</w:t>
      </w:r>
      <w:r>
        <w:rPr>
          <w:rFonts w:hint="eastAsia" w:ascii="仿宋_GB2312" w:hAnsi="仿宋" w:eastAsia="仿宋_GB2312"/>
          <w:sz w:val="32"/>
          <w:szCs w:val="32"/>
        </w:rPr>
        <w:t>次新冠病毒核酸检测阴性证明;</w:t>
      </w:r>
    </w:p>
    <w:p>
      <w:pPr>
        <w:ind w:firstLine="480" w:firstLineChars="1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（三）有下列情形之一的，应主动报告并配合相应疫情防控安排，不得参加笔试（面试）：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1.不能现场出示本人当日“苏康码”和“行程码”绿码的；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2.仍在隔离治疗期的新冠肺炎确诊病例、疑似病例、无症状感染者以及隔离期未满的密切接触者；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近期有国（境）外或国内疫情中高风险地区旅居史的考生，自入境或离开中高风险地区之日起算未满28天（14天）集中隔离期及后续28天（7天）健康监测的；或虽已满集中隔离期及健康监测，但不能全部提供集中隔离期满证明及健康监测6次新冠病毒核酸检测阴性证明的（或</w:t>
      </w:r>
      <w:r>
        <w:rPr>
          <w:rFonts w:hint="eastAsia" w:ascii="仿宋_GB2312" w:hAnsi="仿宋" w:eastAsia="仿宋_GB2312"/>
          <w:sz w:val="32"/>
          <w:szCs w:val="32"/>
        </w:rPr>
        <w:t>第2天、第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天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第7天3</w:t>
      </w:r>
      <w:r>
        <w:rPr>
          <w:rFonts w:hint="eastAsia" w:ascii="仿宋_GB2312" w:hAnsi="仿宋" w:eastAsia="仿宋_GB2312"/>
          <w:sz w:val="32"/>
          <w:szCs w:val="32"/>
        </w:rPr>
        <w:t>次</w:t>
      </w:r>
      <w:r>
        <w:rPr>
          <w:rFonts w:hint="eastAsia" w:ascii="仿宋_GB2312" w:hAnsi="仿宋" w:eastAsia="仿宋_GB2312" w:cs="仿宋"/>
          <w:sz w:val="32"/>
          <w:szCs w:val="32"/>
        </w:rPr>
        <w:t>新冠病毒核酸检测阴性证明的）；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4.考试当天本人“苏康码”和“行程码”为绿码，现场测量体温≥37.3℃、有干咳等可疑症状的。</w:t>
      </w:r>
    </w:p>
    <w:p>
      <w:pPr>
        <w:ind w:firstLine="480" w:firstLineChars="150"/>
      </w:pPr>
      <w:r>
        <w:rPr>
          <w:rFonts w:hint="eastAsia" w:ascii="仿宋_GB2312" w:hAnsi="仿宋" w:eastAsia="仿宋_GB2312" w:cs="仿宋"/>
          <w:sz w:val="32"/>
          <w:szCs w:val="32"/>
        </w:rPr>
        <w:t>请考生持续关注新冠肺炎疫情形势和我省防控最新要求，笔试（面试）前如有新的调整和新的要求，将另行告知。</w:t>
      </w:r>
    </w:p>
    <w:p>
      <w:bookmarkStart w:id="0" w:name="_GoBack"/>
      <w:bookmarkEnd w:id="0"/>
    </w:p>
    <w:sectPr>
      <w:headerReference r:id="rId3" w:type="default"/>
      <w:pgSz w:w="11906" w:h="16838"/>
      <w:pgMar w:top="1361" w:right="155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64DBC"/>
    <w:rsid w:val="055D18F6"/>
    <w:rsid w:val="05E64DBC"/>
    <w:rsid w:val="16275E9D"/>
    <w:rsid w:val="42811530"/>
    <w:rsid w:val="44312E4A"/>
    <w:rsid w:val="46112413"/>
    <w:rsid w:val="49295576"/>
    <w:rsid w:val="587E0C1E"/>
    <w:rsid w:val="616C6EBC"/>
    <w:rsid w:val="65902871"/>
    <w:rsid w:val="73F76A96"/>
    <w:rsid w:val="75C8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800080"/>
      <w:u w:val="none"/>
    </w:rPr>
  </w:style>
  <w:style w:type="character" w:styleId="11">
    <w:name w:val="HTML Definition"/>
    <w:basedOn w:val="8"/>
    <w:uiPriority w:val="0"/>
  </w:style>
  <w:style w:type="character" w:styleId="12">
    <w:name w:val="HTML Typewriter"/>
    <w:basedOn w:val="8"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8"/>
    <w:uiPriority w:val="0"/>
    <w:rPr>
      <w:bdr w:val="none" w:color="auto" w:sz="0" w:space="0"/>
    </w:rPr>
  </w:style>
  <w:style w:type="character" w:styleId="14">
    <w:name w:val="HTML Variable"/>
    <w:basedOn w:val="8"/>
    <w:uiPriority w:val="0"/>
  </w:style>
  <w:style w:type="character" w:styleId="15">
    <w:name w:val="Hyperlink"/>
    <w:basedOn w:val="8"/>
    <w:uiPriority w:val="0"/>
    <w:rPr>
      <w:color w:val="0000FF"/>
      <w:u w:val="none"/>
    </w:rPr>
  </w:style>
  <w:style w:type="character" w:styleId="16">
    <w:name w:val="HTML Code"/>
    <w:basedOn w:val="8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7">
    <w:name w:val="HTML Cite"/>
    <w:basedOn w:val="8"/>
    <w:uiPriority w:val="0"/>
  </w:style>
  <w:style w:type="character" w:styleId="18">
    <w:name w:val="HTML Keyboard"/>
    <w:basedOn w:val="8"/>
    <w:uiPriority w:val="0"/>
    <w:rPr>
      <w:rFonts w:ascii="monospace" w:hAnsi="monospace" w:eastAsia="monospace" w:cs="monospace"/>
      <w:sz w:val="20"/>
    </w:rPr>
  </w:style>
  <w:style w:type="character" w:styleId="19">
    <w:name w:val="HTML Sample"/>
    <w:basedOn w:val="8"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2021-12-13T01:02:00Z</dcterms:created>
  <dc:creator>Administrator</dc:creator>
  <cp:lastModifiedBy>Administrator</cp:lastModifiedBy>
  <dcterms:modified xsi:type="dcterms:W3CDTF">2021-12-13T03:55:15Z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