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黑体" w:eastAsia="黑体"/>
          <w:b/>
          <w:sz w:val="44"/>
          <w:szCs w:val="44"/>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5</w:t>
      </w:r>
    </w:p>
    <w:p>
      <w:pPr>
        <w:spacing w:line="560" w:lineRule="exact"/>
        <w:jc w:val="center"/>
        <w:rPr>
          <w:rFonts w:hint="eastAsia" w:ascii="黑体" w:hAnsi="黑体" w:eastAsia="黑体"/>
          <w:b/>
          <w:sz w:val="44"/>
          <w:szCs w:val="44"/>
        </w:rPr>
      </w:pPr>
      <w:r>
        <w:rPr>
          <w:rFonts w:hint="eastAsia" w:ascii="黑体" w:hAnsi="黑体" w:eastAsia="黑体"/>
          <w:b/>
          <w:sz w:val="44"/>
          <w:szCs w:val="44"/>
        </w:rPr>
        <w:t>三水区西南街道2021年赴华师招聘教师</w:t>
      </w:r>
    </w:p>
    <w:p>
      <w:pPr>
        <w:spacing w:line="560" w:lineRule="exact"/>
        <w:jc w:val="center"/>
        <w:rPr>
          <w:rFonts w:hint="eastAsia" w:ascii="方正小标宋简体" w:hAnsi="方正小标宋简体" w:eastAsia="方正小标宋简体" w:cs="方正小标宋简体"/>
          <w:bCs/>
          <w:sz w:val="44"/>
          <w:szCs w:val="44"/>
        </w:rPr>
      </w:pPr>
      <w:r>
        <w:rPr>
          <w:rFonts w:hint="eastAsia" w:ascii="黑体" w:hAnsi="黑体" w:eastAsia="黑体"/>
          <w:b/>
          <w:sz w:val="44"/>
          <w:szCs w:val="44"/>
        </w:rPr>
        <w:t>考生有关情况确认书</w:t>
      </w:r>
    </w:p>
    <w:p>
      <w:pPr>
        <w:spacing w:line="520" w:lineRule="exact"/>
        <w:ind w:firstLine="2200" w:firstLineChars="500"/>
        <w:jc w:val="left"/>
        <w:rPr>
          <w:rFonts w:hint="eastAsia" w:ascii="方正小标宋简体" w:hAnsi="方正小标宋简体" w:eastAsia="方正小标宋简体" w:cs="方正小标宋简体"/>
          <w:bCs/>
          <w:sz w:val="44"/>
          <w:szCs w:val="44"/>
        </w:rPr>
      </w:pPr>
    </w:p>
    <w:p>
      <w:pPr>
        <w:spacing w:line="520" w:lineRule="exact"/>
        <w:rPr>
          <w:rFonts w:hint="eastAsia" w:ascii="仿宋" w:hAnsi="仿宋" w:eastAsia="仿宋" w:cs="仿宋"/>
          <w:sz w:val="30"/>
          <w:szCs w:val="30"/>
        </w:rPr>
      </w:pPr>
      <w:r>
        <w:rPr>
          <w:rFonts w:hint="eastAsia" w:ascii="仿宋" w:hAnsi="仿宋" w:eastAsia="仿宋" w:cs="仿宋"/>
          <w:sz w:val="30"/>
          <w:szCs w:val="30"/>
        </w:rPr>
        <w:t>考生姓名：</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身份证号码：</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spacing w:line="520" w:lineRule="exact"/>
        <w:rPr>
          <w:rFonts w:hint="eastAsia" w:ascii="仿宋" w:hAnsi="仿宋" w:eastAsia="仿宋" w:cs="仿宋"/>
          <w:sz w:val="30"/>
          <w:szCs w:val="30"/>
          <w:u w:val="single"/>
        </w:rPr>
      </w:pPr>
      <w:r>
        <w:rPr>
          <w:rFonts w:hint="eastAsia" w:ascii="仿宋" w:hAnsi="仿宋" w:eastAsia="仿宋" w:cs="仿宋"/>
          <w:sz w:val="30"/>
          <w:szCs w:val="30"/>
        </w:rPr>
        <w:t>住    址：</w:t>
      </w:r>
      <w:r>
        <w:rPr>
          <w:rFonts w:hint="eastAsia" w:ascii="仿宋" w:hAnsi="仿宋" w:eastAsia="仿宋" w:cs="仿宋"/>
          <w:sz w:val="30"/>
          <w:szCs w:val="30"/>
          <w:u w:val="single"/>
        </w:rPr>
        <w:t xml:space="preserve">                                              </w:t>
      </w:r>
    </w:p>
    <w:p>
      <w:pPr>
        <w:spacing w:line="520" w:lineRule="exact"/>
        <w:rPr>
          <w:rFonts w:hint="eastAsia" w:ascii="仿宋" w:hAnsi="仿宋" w:eastAsia="仿宋" w:cs="仿宋"/>
          <w:sz w:val="30"/>
          <w:szCs w:val="30"/>
          <w:u w:val="single"/>
        </w:rPr>
      </w:pPr>
      <w:r>
        <w:rPr>
          <w:rFonts w:hint="eastAsia" w:ascii="仿宋" w:hAnsi="仿宋" w:eastAsia="仿宋" w:cs="仿宋"/>
          <w:sz w:val="30"/>
          <w:szCs w:val="30"/>
        </w:rPr>
        <w:t xml:space="preserve">联系电话：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spacing w:line="520" w:lineRule="exact"/>
        <w:rPr>
          <w:rFonts w:hint="eastAsia" w:ascii="仿宋" w:hAnsi="仿宋" w:eastAsia="仿宋" w:cs="仿宋"/>
          <w:sz w:val="30"/>
          <w:szCs w:val="30"/>
        </w:rPr>
      </w:pPr>
    </w:p>
    <w:p>
      <w:pPr>
        <w:spacing w:line="520" w:lineRule="exact"/>
        <w:rPr>
          <w:rFonts w:hint="eastAsia" w:ascii="仿宋" w:hAnsi="仿宋" w:eastAsia="仿宋" w:cs="仿宋"/>
          <w:sz w:val="30"/>
          <w:szCs w:val="30"/>
        </w:rPr>
      </w:pPr>
      <w:r>
        <w:rPr>
          <w:rFonts w:hint="eastAsia" w:ascii="仿宋" w:hAnsi="仿宋" w:eastAsia="仿宋" w:cs="仿宋"/>
          <w:sz w:val="30"/>
          <w:szCs w:val="30"/>
        </w:rPr>
        <w:t>尊敬的考生：</w:t>
      </w:r>
    </w:p>
    <w:p>
      <w:pPr>
        <w:spacing w:line="400" w:lineRule="exact"/>
        <w:ind w:firstLine="632" w:firstLineChars="200"/>
        <w:jc w:val="left"/>
        <w:rPr>
          <w:rFonts w:hint="eastAsia" w:ascii="仿宋" w:hAnsi="仿宋" w:eastAsia="仿宋" w:cs="仿宋"/>
          <w:sz w:val="30"/>
          <w:szCs w:val="30"/>
        </w:rPr>
      </w:pPr>
      <w:r>
        <w:rPr>
          <w:rFonts w:hint="eastAsia" w:ascii="仿宋" w:hAnsi="仿宋" w:eastAsia="仿宋" w:cs="仿宋"/>
          <w:color w:val="333333"/>
          <w:spacing w:val="8"/>
          <w:sz w:val="30"/>
          <w:szCs w:val="30"/>
          <w:shd w:val="clear" w:color="auto" w:fill="FFFFFF"/>
        </w:rPr>
        <w:t>目前新型冠状病毒肺炎已纳入《中华人民共和国传染病防治法》规定的乙类传染病，并采取甲类传染病的预防、控制措施。根据《中华人民共和国刑法》、《中华人民共和国传染病防治法》、《突发公共卫生事件应急条例》，对来自新型冠状病毒感染的高发地区、与新型冠状病毒感染高发地区人员有过密切接触，考试时却故意隐瞒经历，而造成病毒传播的，按照以危险方法危害公共安全罪、妨碍传染病防治罪处罚。</w:t>
      </w:r>
      <w:r>
        <w:rPr>
          <w:rFonts w:hint="eastAsia" w:ascii="仿宋" w:hAnsi="仿宋" w:eastAsia="仿宋" w:cs="仿宋"/>
          <w:sz w:val="30"/>
          <w:szCs w:val="30"/>
        </w:rPr>
        <w:t>为确保对该种疾病的早发现、早诊断、早治疗，请您如实对以下情况进行确认：</w:t>
      </w:r>
    </w:p>
    <w:p>
      <w:pPr>
        <w:spacing w:line="400" w:lineRule="exact"/>
        <w:ind w:firstLine="600" w:firstLineChars="200"/>
        <w:jc w:val="left"/>
        <w:rPr>
          <w:rFonts w:hint="eastAsia" w:ascii="仿宋" w:hAnsi="仿宋" w:eastAsia="仿宋" w:cs="仿宋"/>
          <w:b/>
          <w:bCs/>
          <w:sz w:val="30"/>
          <w:szCs w:val="30"/>
        </w:rPr>
      </w:pPr>
      <w:r>
        <w:rPr>
          <w:rFonts w:hint="eastAsia" w:ascii="仿宋" w:hAnsi="仿宋" w:eastAsia="仿宋" w:cs="仿宋"/>
          <w:sz w:val="30"/>
          <w:szCs w:val="30"/>
        </w:rPr>
        <w:t xml:space="preserve">1.14天内本人或共同居住的家属有境外旅居史、国内高中风险地区或其他有病例报告社区的旅居史；           </w:t>
      </w:r>
      <w:r>
        <w:rPr>
          <w:rFonts w:hint="eastAsia" w:ascii="仿宋" w:hAnsi="仿宋" w:eastAsia="仿宋" w:cs="仿宋"/>
          <w:b/>
          <w:bCs/>
          <w:sz w:val="30"/>
          <w:szCs w:val="30"/>
        </w:rPr>
        <w:t xml:space="preserve"> 是（  ） 否（  ）</w:t>
      </w:r>
    </w:p>
    <w:p>
      <w:pPr>
        <w:spacing w:line="400" w:lineRule="exact"/>
        <w:ind w:firstLine="600" w:firstLineChars="200"/>
        <w:jc w:val="left"/>
        <w:rPr>
          <w:rFonts w:hint="eastAsia" w:ascii="仿宋" w:hAnsi="仿宋" w:eastAsia="仿宋" w:cs="仿宋"/>
          <w:b/>
          <w:bCs/>
          <w:sz w:val="30"/>
          <w:szCs w:val="30"/>
        </w:rPr>
      </w:pPr>
      <w:r>
        <w:rPr>
          <w:rFonts w:hint="eastAsia" w:ascii="仿宋" w:hAnsi="仿宋" w:eastAsia="仿宋" w:cs="仿宋"/>
          <w:sz w:val="30"/>
          <w:szCs w:val="30"/>
        </w:rPr>
        <w:t xml:space="preserve">2.14天内本人或共同居住的家属接触过确诊病例、疑似病例或无症状感染者；                                </w:t>
      </w:r>
      <w:r>
        <w:rPr>
          <w:rFonts w:hint="eastAsia" w:ascii="仿宋" w:hAnsi="仿宋" w:eastAsia="仿宋" w:cs="仿宋"/>
          <w:b/>
          <w:bCs/>
          <w:sz w:val="30"/>
          <w:szCs w:val="30"/>
        </w:rPr>
        <w:t>是（  ） 否（  ）</w:t>
      </w:r>
    </w:p>
    <w:p>
      <w:pPr>
        <w:spacing w:line="400" w:lineRule="exact"/>
        <w:ind w:firstLine="600" w:firstLineChars="200"/>
        <w:jc w:val="left"/>
        <w:rPr>
          <w:rFonts w:hint="eastAsia" w:ascii="仿宋" w:hAnsi="仿宋" w:eastAsia="仿宋" w:cs="仿宋"/>
          <w:b/>
          <w:bCs/>
          <w:sz w:val="30"/>
          <w:szCs w:val="30"/>
        </w:rPr>
      </w:pPr>
      <w:r>
        <w:rPr>
          <w:rFonts w:hint="eastAsia" w:ascii="仿宋" w:hAnsi="仿宋" w:eastAsia="仿宋" w:cs="仿宋"/>
          <w:sz w:val="30"/>
          <w:szCs w:val="30"/>
        </w:rPr>
        <w:t xml:space="preserve">3. 14天内本人或共同居住的家属接触过来自境外或国内高中风险地区的发热或有呼吸道症状的患者；            </w:t>
      </w:r>
      <w:r>
        <w:rPr>
          <w:rFonts w:hint="eastAsia" w:ascii="仿宋" w:hAnsi="仿宋" w:eastAsia="仿宋" w:cs="仿宋"/>
          <w:b/>
          <w:bCs/>
          <w:sz w:val="30"/>
          <w:szCs w:val="30"/>
        </w:rPr>
        <w:t>是（  ） 否（  ）</w:t>
      </w:r>
    </w:p>
    <w:p>
      <w:pPr>
        <w:spacing w:line="360" w:lineRule="exact"/>
        <w:ind w:firstLine="600" w:firstLineChars="200"/>
        <w:rPr>
          <w:rFonts w:ascii="宋体" w:hAnsi="宋体" w:cs="仿宋_GB2312"/>
          <w:sz w:val="28"/>
          <w:szCs w:val="28"/>
        </w:rPr>
      </w:pPr>
      <w:r>
        <w:rPr>
          <w:rFonts w:hint="eastAsia" w:ascii="仿宋" w:hAnsi="仿宋" w:eastAsia="仿宋" w:cs="仿宋"/>
          <w:sz w:val="30"/>
          <w:szCs w:val="30"/>
        </w:rPr>
        <w:t>4.</w:t>
      </w:r>
      <w:r>
        <w:rPr>
          <w:rFonts w:hint="eastAsia" w:ascii="宋体" w:hAnsi="宋体" w:cs="仿宋_GB2312"/>
          <w:sz w:val="30"/>
          <w:szCs w:val="30"/>
        </w:rPr>
        <w:t xml:space="preserve"> </w:t>
      </w:r>
      <w:r>
        <w:rPr>
          <w:rFonts w:hint="eastAsia" w:ascii="仿宋" w:hAnsi="仿宋" w:eastAsia="仿宋" w:cs="仿宋"/>
          <w:sz w:val="30"/>
          <w:szCs w:val="30"/>
        </w:rPr>
        <w:t xml:space="preserve">14天内本人或共同居住的家属身体是否出现发热咳嗽或其他呼吸道症状；   </w:t>
      </w:r>
      <w:r>
        <w:rPr>
          <w:rFonts w:hint="eastAsia" w:ascii="宋体" w:hAnsi="宋体" w:cs="仿宋_GB2312"/>
          <w:sz w:val="28"/>
          <w:szCs w:val="28"/>
        </w:rPr>
        <w:t xml:space="preserve">                                 </w:t>
      </w:r>
      <w:r>
        <w:rPr>
          <w:rFonts w:hint="eastAsia" w:ascii="仿宋" w:hAnsi="仿宋" w:eastAsia="仿宋" w:cs="仿宋"/>
          <w:b/>
          <w:bCs/>
          <w:sz w:val="30"/>
          <w:szCs w:val="30"/>
        </w:rPr>
        <w:t>是（  ） 否（  ）</w:t>
      </w:r>
    </w:p>
    <w:p>
      <w:pPr>
        <w:spacing w:line="400" w:lineRule="exact"/>
        <w:ind w:firstLine="600" w:firstLineChars="200"/>
        <w:jc w:val="left"/>
        <w:rPr>
          <w:rFonts w:hint="eastAsia" w:ascii="仿宋" w:hAnsi="仿宋" w:eastAsia="仿宋" w:cs="仿宋"/>
          <w:b/>
          <w:bCs/>
          <w:sz w:val="30"/>
          <w:szCs w:val="30"/>
        </w:rPr>
      </w:pPr>
      <w:r>
        <w:rPr>
          <w:rFonts w:hint="eastAsia" w:ascii="仿宋" w:hAnsi="仿宋" w:eastAsia="仿宋" w:cs="仿宋"/>
          <w:sz w:val="30"/>
          <w:szCs w:val="30"/>
        </w:rPr>
        <w:t>5.14天内本人曾在集中隔离医学观察场所留观；</w:t>
      </w:r>
      <w:r>
        <w:rPr>
          <w:rFonts w:hint="eastAsia" w:ascii="仿宋" w:hAnsi="仿宋" w:eastAsia="仿宋" w:cs="仿宋"/>
          <w:b/>
          <w:bCs/>
          <w:sz w:val="30"/>
          <w:szCs w:val="30"/>
        </w:rPr>
        <w:t>是（  ） 否（  ）</w:t>
      </w:r>
    </w:p>
    <w:p>
      <w:pPr>
        <w:spacing w:line="4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以上内容本人已认真阅读，本人承诺以上情况真实，如有隐瞒，本人愿意承担由此带来的一切法律责任。</w:t>
      </w:r>
    </w:p>
    <w:p>
      <w:pPr>
        <w:spacing w:line="400" w:lineRule="exact"/>
        <w:ind w:firstLine="602" w:firstLineChars="200"/>
        <w:jc w:val="left"/>
        <w:rPr>
          <w:rFonts w:hint="eastAsia" w:ascii="仿宋" w:hAnsi="仿宋" w:eastAsia="仿宋" w:cs="仿宋"/>
          <w:b/>
          <w:bCs/>
          <w:sz w:val="30"/>
          <w:szCs w:val="30"/>
        </w:rPr>
      </w:pPr>
    </w:p>
    <w:p>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考生签字：                            日期：</w:t>
      </w:r>
    </w:p>
    <w:p>
      <w:pPr>
        <w:spacing w:line="400" w:lineRule="exact"/>
        <w:ind w:firstLine="600" w:firstLineChars="200"/>
        <w:rPr>
          <w:rFonts w:hint="eastAsia" w:ascii="仿宋" w:hAnsi="仿宋" w:eastAsia="仿宋" w:cs="仿宋"/>
          <w:sz w:val="30"/>
          <w:szCs w:val="30"/>
        </w:rPr>
      </w:pPr>
    </w:p>
    <w:p>
      <w:pPr>
        <w:spacing w:line="400" w:lineRule="exact"/>
        <w:ind w:firstLine="600" w:firstLineChars="200"/>
        <w:rPr>
          <w:rFonts w:hint="eastAsia" w:ascii="仿宋" w:hAnsi="仿宋" w:eastAsia="仿宋" w:cs="仿宋"/>
          <w:color w:val="FF6600"/>
          <w:sz w:val="30"/>
          <w:szCs w:val="30"/>
        </w:rPr>
      </w:pPr>
      <w:r>
        <w:rPr>
          <w:rFonts w:hint="eastAsia" w:ascii="仿宋" w:hAnsi="仿宋" w:eastAsia="仿宋" w:cs="仿宋"/>
          <w:color w:val="FF6600"/>
          <w:sz w:val="30"/>
          <w:szCs w:val="30"/>
        </w:rPr>
        <w:t>经办人(招聘单位）签字：               日期：</w:t>
      </w:r>
    </w:p>
    <w:p>
      <w:pPr>
        <w:rPr>
          <w:rFonts w:hint="eastAsia"/>
          <w:lang w:val="en-US" w:eastAsia="zh-CN"/>
        </w:rPr>
      </w:pPr>
      <w:bookmarkStart w:id="0" w:name="_GoBack"/>
      <w:bookmarkEnd w:id="0"/>
    </w:p>
    <w:sectPr>
      <w:footerReference r:id="rId6" w:type="first"/>
      <w:headerReference r:id="rId3" w:type="default"/>
      <w:footerReference r:id="rId4" w:type="default"/>
      <w:footerReference r:id="rId5" w:type="even"/>
      <w:pgSz w:w="11906" w:h="16838"/>
      <w:pgMar w:top="1134" w:right="720" w:bottom="851" w:left="72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1339850</wp:posOffset>
              </wp:positionH>
              <wp:positionV relativeFrom="page">
                <wp:posOffset>9542780</wp:posOffset>
              </wp:positionV>
              <wp:extent cx="384175" cy="11557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384175" cy="115570"/>
                      </a:xfrm>
                      <a:prstGeom prst="rect">
                        <a:avLst/>
                      </a:prstGeom>
                      <a:noFill/>
                      <a:ln>
                        <a:noFill/>
                      </a:ln>
                      <a:effectLst/>
                    </wps:spPr>
                    <wps:txbx>
                      <w:txbxContent>
                        <w:p>
                          <w:pPr>
                            <w:pStyle w:val="21"/>
                            <w:keepNext w:val="0"/>
                            <w:keepLines w:val="0"/>
                            <w:widowControl w:val="0"/>
                            <w:shd w:val="clear" w:color="auto" w:fill="auto"/>
                            <w:bidi w:val="0"/>
                            <w:spacing w:before="0" w:after="0" w:line="240" w:lineRule="auto"/>
                            <w:ind w:left="0" w:right="0" w:firstLine="0"/>
                            <w:jc w:val="left"/>
                          </w:pPr>
                          <w:r>
                            <w:rPr>
                              <w:rFonts w:hint="eastAsia" w:eastAsia="宋体" w:cs="Times New Roman"/>
                              <w:color w:val="000000"/>
                              <w:spacing w:val="0"/>
                              <w:w w:val="100"/>
                              <w:position w:val="0"/>
                              <w:lang w:val="en-US" w:eastAsia="zh-CN"/>
                            </w:rPr>
                            <w:t>1</w:t>
                          </w:r>
                          <w:r>
                            <w:rPr>
                              <w:rFonts w:ascii="Times New Roman" w:hAnsi="Times New Roman" w:eastAsia="Times New Roman" w:cs="Times New Roman"/>
                              <w:color w:val="848DA5"/>
                              <w:spacing w:val="0"/>
                              <w:w w:val="100"/>
                              <w:position w:val="0"/>
                            </w:rPr>
                            <w:t>—</w:t>
                          </w:r>
                        </w:p>
                      </w:txbxContent>
                    </wps:txbx>
                    <wps:bodyPr wrap="none" lIns="0" tIns="0" rIns="0" bIns="0">
                      <a:spAutoFit/>
                    </wps:bodyPr>
                  </wps:wsp>
                </a:graphicData>
              </a:graphic>
            </wp:anchor>
          </w:drawing>
        </mc:Choice>
        <mc:Fallback>
          <w:pict>
            <v:shape id="_x0000_s1026" o:spid="_x0000_s1026" o:spt="202" type="#_x0000_t202" style="position:absolute;left:0pt;margin-left:105.5pt;margin-top:751.4pt;height:9.1pt;width:30.25pt;mso-position-horizontal-relative:page;mso-position-vertical-relative:page;mso-wrap-style:none;z-index:-251656192;mso-width-relative:page;mso-height-relative:page;" filled="f" stroked="f" coordsize="21600,21600" o:gfxdata="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WU0mz1gAAAA0BAAAPAAAAAAAAAAEAIAAAACIAAABk&#10;cnMvZG93bnJldi54bWxQSwECFAAUAAAACACHTuJABaulqc8BAACbAwAADgAAAAAAAAABACAAAAAl&#10;AQAAZHJzL2Uyb0RvYy54bWxQSwUGAAAAAAYABgBZAQAAZgUAAAAA&#10;">
              <v:fill on="f" focussize="0,0"/>
              <v:stroke on="f"/>
              <v:imagedata o:title=""/>
              <o:lock v:ext="edit" aspectratio="f"/>
              <v:textbox inset="0mm,0mm,0mm,0mm" style="mso-fit-shape-to-text:t;">
                <w:txbxContent>
                  <w:p>
                    <w:pPr>
                      <w:pStyle w:val="21"/>
                      <w:keepNext w:val="0"/>
                      <w:keepLines w:val="0"/>
                      <w:widowControl w:val="0"/>
                      <w:shd w:val="clear" w:color="auto" w:fill="auto"/>
                      <w:bidi w:val="0"/>
                      <w:spacing w:before="0" w:after="0" w:line="240" w:lineRule="auto"/>
                      <w:ind w:left="0" w:right="0" w:firstLine="0"/>
                      <w:jc w:val="left"/>
                    </w:pPr>
                    <w:r>
                      <w:rPr>
                        <w:rFonts w:hint="eastAsia" w:eastAsia="宋体" w:cs="Times New Roman"/>
                        <w:color w:val="000000"/>
                        <w:spacing w:val="0"/>
                        <w:w w:val="100"/>
                        <w:position w:val="0"/>
                        <w:lang w:val="en-US" w:eastAsia="zh-CN"/>
                      </w:rPr>
                      <w:t>1</w:t>
                    </w:r>
                    <w:r>
                      <w:rPr>
                        <w:rFonts w:ascii="Times New Roman" w:hAnsi="Times New Roman" w:eastAsia="Times New Roman" w:cs="Times New Roman"/>
                        <w:color w:val="848DA5"/>
                        <w:spacing w:val="0"/>
                        <w:w w:val="100"/>
                        <w:position w:val="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35591"/>
    <w:rsid w:val="3BA46B7E"/>
    <w:rsid w:val="40E47760"/>
    <w:rsid w:val="47ED6C2F"/>
    <w:rsid w:val="53D35591"/>
    <w:rsid w:val="5CF421F6"/>
    <w:rsid w:val="64D75910"/>
    <w:rsid w:val="66AE4262"/>
    <w:rsid w:val="676F1E77"/>
    <w:rsid w:val="69E11E10"/>
    <w:rsid w:val="6DC4376A"/>
    <w:rsid w:val="751A00B2"/>
    <w:rsid w:val="75D96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toa heading_1a9361cb-2a8e-4058-ba73-2cfff269657c"/>
    <w:basedOn w:val="1"/>
    <w:next w:val="1"/>
    <w:qFormat/>
    <w:uiPriority w:val="0"/>
    <w:pPr>
      <w:spacing w:before="120"/>
    </w:pPr>
    <w:rPr>
      <w:rFonts w:ascii="Cambria" w:hAnsi="Cambria" w:cs="Times New Roman"/>
      <w:sz w:val="24"/>
    </w:rPr>
  </w:style>
  <w:style w:type="paragraph" w:styleId="6">
    <w:name w:val="Body Text"/>
    <w:basedOn w:val="1"/>
    <w:next w:val="7"/>
    <w:qFormat/>
    <w:uiPriority w:val="99"/>
    <w:pPr>
      <w:spacing w:after="120"/>
    </w:pPr>
    <w:rPr>
      <w:rFonts w:ascii="Calibri" w:hAnsi="Calibri" w:eastAsia="仿宋_GB2312"/>
      <w:sz w:val="32"/>
      <w:szCs w:val="22"/>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uiPriority w:val="0"/>
    <w:rPr>
      <w:color w:val="333333"/>
      <w:u w:val="none"/>
    </w:rPr>
  </w:style>
  <w:style w:type="character" w:styleId="16">
    <w:name w:val="Hyperlink"/>
    <w:basedOn w:val="12"/>
    <w:uiPriority w:val="0"/>
    <w:rPr>
      <w:color w:val="333333"/>
      <w:u w:val="none"/>
    </w:rPr>
  </w:style>
  <w:style w:type="paragraph" w:customStyle="1" w:styleId="1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文本缩进1"/>
    <w:next w:val="1"/>
    <w:qFormat/>
    <w:uiPriority w:val="0"/>
    <w:pPr>
      <w:widowControl w:val="0"/>
      <w:spacing w:line="240" w:lineRule="auto"/>
      <w:ind w:firstLine="420" w:firstLineChars="140"/>
      <w:jc w:val="both"/>
      <w:outlineLvl w:val="9"/>
    </w:pPr>
    <w:rPr>
      <w:rFonts w:ascii="Times New Roman" w:hAnsi="Times New Roman" w:eastAsia="仿宋_GB2312" w:cs="Times New Roman"/>
      <w:kern w:val="2"/>
      <w:sz w:val="32"/>
      <w:szCs w:val="21"/>
      <w:lang w:val="en-US" w:eastAsia="zh-CN"/>
    </w:rPr>
  </w:style>
  <w:style w:type="paragraph" w:customStyle="1" w:styleId="19">
    <w:name w:val="Body text|1"/>
    <w:basedOn w:val="1"/>
    <w:qFormat/>
    <w:uiPriority w:val="0"/>
    <w:pPr>
      <w:widowControl w:val="0"/>
      <w:shd w:val="clear" w:color="auto" w:fill="auto"/>
      <w:spacing w:line="396" w:lineRule="auto"/>
      <w:ind w:firstLine="400"/>
    </w:pPr>
    <w:rPr>
      <w:rFonts w:ascii="宋体" w:hAnsi="宋体" w:eastAsia="宋体" w:cs="宋体"/>
      <w:sz w:val="28"/>
      <w:szCs w:val="28"/>
      <w:u w:val="none"/>
      <w:shd w:val="clear" w:color="auto" w:fill="auto"/>
      <w:lang w:val="zh-TW" w:eastAsia="zh-TW" w:bidi="zh-TW"/>
    </w:rPr>
  </w:style>
  <w:style w:type="paragraph" w:customStyle="1" w:styleId="20">
    <w:name w:val="Heading #3|1"/>
    <w:basedOn w:val="1"/>
    <w:qFormat/>
    <w:uiPriority w:val="0"/>
    <w:pPr>
      <w:widowControl w:val="0"/>
      <w:shd w:val="clear" w:color="auto" w:fill="auto"/>
      <w:spacing w:after="520" w:line="655" w:lineRule="exact"/>
      <w:jc w:val="center"/>
      <w:outlineLvl w:val="2"/>
    </w:pPr>
    <w:rPr>
      <w:rFonts w:ascii="宋体" w:hAnsi="宋体" w:eastAsia="宋体" w:cs="宋体"/>
      <w:sz w:val="44"/>
      <w:szCs w:val="44"/>
      <w:u w:val="none"/>
      <w:shd w:val="clear" w:color="auto" w:fill="auto"/>
      <w:lang w:val="zh-TW" w:eastAsia="zh-TW" w:bidi="zh-TW"/>
    </w:rPr>
  </w:style>
  <w:style w:type="paragraph" w:customStyle="1" w:styleId="21">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2021-12-08T00:50:00Z</dcterms:created>
  <dc:creator>Administrator</dc:creator>
  <cp:lastModifiedBy>Administrator</cp:lastModifiedBy>
  <dcterms:modified xsi:type="dcterms:W3CDTF">2021-12-08T03:57:10Z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