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spacing w:val="-20"/>
          <w:sz w:val="44"/>
          <w:szCs w:val="44"/>
        </w:rPr>
      </w:pPr>
      <w:r>
        <w:rPr>
          <w:rFonts w:hint="eastAsia" w:ascii="宋体" w:hAnsi="宋体"/>
          <w:b/>
          <w:spacing w:val="-20"/>
          <w:sz w:val="44"/>
          <w:szCs w:val="44"/>
        </w:rPr>
        <w:t>2021年12月扬州市江都区教育局直属高级中学、</w:t>
      </w:r>
    </w:p>
    <w:p>
      <w:pPr>
        <w:spacing w:line="600" w:lineRule="exact"/>
        <w:jc w:val="center"/>
        <w:rPr>
          <w:rFonts w:hint="eastAsia" w:ascii="宋体" w:hAnsi="宋体"/>
          <w:b/>
          <w:spacing w:val="-20"/>
          <w:sz w:val="44"/>
          <w:szCs w:val="44"/>
        </w:rPr>
      </w:pPr>
      <w:r>
        <w:rPr>
          <w:rFonts w:hint="eastAsia" w:ascii="宋体" w:hAnsi="宋体"/>
          <w:b/>
          <w:spacing w:val="-20"/>
          <w:sz w:val="44"/>
          <w:szCs w:val="44"/>
        </w:rPr>
        <w:t>中等职业学校公开招聘教师报考指南</w:t>
      </w:r>
    </w:p>
    <w:p>
      <w:pPr>
        <w:tabs>
          <w:tab w:val="left" w:pos="9030"/>
        </w:tabs>
        <w:spacing w:line="360" w:lineRule="exact"/>
        <w:jc w:val="center"/>
        <w:rPr>
          <w:rFonts w:hint="eastAsia" w:ascii="仿宋_GB2312" w:hAnsi="宋体" w:eastAsia="仿宋_GB2312"/>
          <w:b/>
          <w:spacing w:val="-20"/>
          <w:sz w:val="32"/>
          <w:szCs w:val="32"/>
        </w:rPr>
      </w:pPr>
    </w:p>
    <w:p>
      <w:pPr>
        <w:snapToGrid w:val="0"/>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根据《江苏省事业单位公开招聘人员办法》《2021年12月扬州市江都区教育局直属高级中学、中等职业学校公开招聘教师公告》精神，现就2021年12月扬州市江都区教育局直属高级中学、中等职业学校公开招聘教师有关问题解答如下：</w:t>
      </w:r>
    </w:p>
    <w:p>
      <w:pPr>
        <w:spacing w:line="400" w:lineRule="exact"/>
        <w:ind w:firstLine="643" w:firstLineChars="200"/>
        <w:rPr>
          <w:rFonts w:hint="eastAsia" w:ascii="仿宋_GB2312" w:eastAsia="仿宋_GB2312"/>
          <w:b/>
          <w:sz w:val="32"/>
          <w:szCs w:val="32"/>
        </w:rPr>
      </w:pPr>
      <w:r>
        <w:rPr>
          <w:rFonts w:hint="eastAsia" w:ascii="仿宋_GB2312" w:eastAsia="仿宋_GB2312"/>
          <w:b/>
          <w:sz w:val="32"/>
          <w:szCs w:val="32"/>
        </w:rPr>
        <w:t>一、关于年龄、年限等报考资格条件时限及其计算问题</w:t>
      </w:r>
    </w:p>
    <w:p>
      <w:pPr>
        <w:widowControl/>
        <w:spacing w:line="400" w:lineRule="exact"/>
        <w:ind w:firstLine="643" w:firstLineChars="200"/>
        <w:rPr>
          <w:rFonts w:hint="eastAsia" w:ascii="仿宋_GB2312" w:eastAsia="仿宋_GB2312"/>
          <w:b/>
          <w:sz w:val="32"/>
          <w:szCs w:val="32"/>
        </w:rPr>
      </w:pPr>
      <w:r>
        <w:rPr>
          <w:rFonts w:hint="eastAsia" w:ascii="仿宋_GB2312" w:eastAsia="仿宋_GB2312"/>
          <w:b/>
          <w:sz w:val="32"/>
          <w:szCs w:val="32"/>
        </w:rPr>
        <w:t>（一）年龄计算</w:t>
      </w:r>
    </w:p>
    <w:p>
      <w:pPr>
        <w:widowControl/>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以报名日期计算。18周岁以上、35周岁以下，即1985年12月10日至2003年12月16日期间出生。其他年龄计算，参照此方法进行。</w:t>
      </w:r>
      <w:r>
        <w:rPr>
          <w:rFonts w:eastAsia="仿宋_GB2312"/>
          <w:sz w:val="32"/>
          <w:szCs w:val="32"/>
        </w:rPr>
        <w:t>普通高校硕士及以上学位202</w:t>
      </w:r>
      <w:r>
        <w:rPr>
          <w:rFonts w:hint="eastAsia" w:eastAsia="仿宋_GB2312"/>
          <w:sz w:val="32"/>
          <w:szCs w:val="32"/>
        </w:rPr>
        <w:t>2</w:t>
      </w:r>
      <w:r>
        <w:rPr>
          <w:rFonts w:eastAsia="仿宋_GB2312"/>
          <w:sz w:val="32"/>
          <w:szCs w:val="32"/>
        </w:rPr>
        <w:t>年毕业研究生（非在职）</w:t>
      </w:r>
      <w:r>
        <w:rPr>
          <w:rFonts w:hint="eastAsia" w:ascii="仿宋_GB2312" w:eastAsia="仿宋_GB2312"/>
          <w:sz w:val="32"/>
          <w:szCs w:val="32"/>
        </w:rPr>
        <w:t>、依法退出现役的退役军人，年龄可放宽至40周岁（1980年12月10日及以后出生）。</w:t>
      </w:r>
    </w:p>
    <w:p>
      <w:pPr>
        <w:snapToGrid w:val="0"/>
        <w:spacing w:line="400" w:lineRule="exact"/>
        <w:ind w:firstLine="659" w:firstLineChars="205"/>
        <w:rPr>
          <w:rFonts w:hint="eastAsia" w:ascii="仿宋_GB2312" w:eastAsia="仿宋_GB2312"/>
          <w:b/>
          <w:sz w:val="32"/>
          <w:szCs w:val="32"/>
        </w:rPr>
      </w:pPr>
      <w:r>
        <w:rPr>
          <w:rFonts w:hint="eastAsia" w:ascii="仿宋_GB2312" w:eastAsia="仿宋_GB2312"/>
          <w:b/>
          <w:sz w:val="32"/>
          <w:szCs w:val="32"/>
        </w:rPr>
        <w:t>（二）其他资格条件的截止时间</w:t>
      </w:r>
    </w:p>
    <w:p>
      <w:pPr>
        <w:spacing w:line="400" w:lineRule="exact"/>
        <w:ind w:right="-70" w:firstLine="640" w:firstLineChars="200"/>
        <w:rPr>
          <w:rFonts w:hint="eastAsia" w:eastAsia="仿宋_GB2312"/>
          <w:sz w:val="32"/>
          <w:szCs w:val="32"/>
        </w:rPr>
      </w:pPr>
      <w:r>
        <w:rPr>
          <w:rFonts w:hint="eastAsia" w:eastAsia="仿宋_GB2312"/>
          <w:sz w:val="32"/>
          <w:szCs w:val="32"/>
        </w:rPr>
        <w:t>2022年毕业生中，能够提供《毕业生就业推荐表》（原件）的普通高校毕业生</w:t>
      </w:r>
      <w:r>
        <w:rPr>
          <w:rFonts w:eastAsia="仿宋_GB2312"/>
          <w:sz w:val="32"/>
        </w:rPr>
        <w:t>毕业证书（学位证书）</w:t>
      </w:r>
      <w:r>
        <w:rPr>
          <w:rFonts w:hint="eastAsia" w:eastAsia="仿宋_GB2312"/>
          <w:sz w:val="32"/>
        </w:rPr>
        <w:t>、</w:t>
      </w:r>
      <w:r>
        <w:rPr>
          <w:rFonts w:hint="eastAsia" w:ascii="仿宋_GB2312" w:eastAsia="仿宋_GB2312"/>
          <w:sz w:val="32"/>
        </w:rPr>
        <w:t>相应教师资格证书</w:t>
      </w:r>
      <w:r>
        <w:rPr>
          <w:rFonts w:eastAsia="仿宋_GB2312"/>
          <w:sz w:val="32"/>
        </w:rPr>
        <w:t>取得时间；</w:t>
      </w:r>
      <w:r>
        <w:rPr>
          <w:rFonts w:hint="eastAsia" w:eastAsia="仿宋_GB2312"/>
          <w:sz w:val="32"/>
          <w:szCs w:val="32"/>
        </w:rPr>
        <w:t>国（境）外同期毕业人员</w:t>
      </w:r>
      <w:r>
        <w:rPr>
          <w:rFonts w:eastAsia="仿宋_GB2312"/>
          <w:sz w:val="32"/>
          <w:szCs w:val="32"/>
        </w:rPr>
        <w:t>学位证书</w:t>
      </w:r>
      <w:r>
        <w:rPr>
          <w:rFonts w:hint="eastAsia" w:eastAsia="仿宋_GB2312"/>
          <w:sz w:val="32"/>
          <w:szCs w:val="32"/>
        </w:rPr>
        <w:t>、</w:t>
      </w:r>
      <w:r>
        <w:rPr>
          <w:rFonts w:eastAsia="仿宋_GB2312"/>
          <w:sz w:val="32"/>
          <w:szCs w:val="32"/>
        </w:rPr>
        <w:t>教育部门学历认证材料</w:t>
      </w:r>
      <w:r>
        <w:rPr>
          <w:rFonts w:hint="eastAsia" w:eastAsia="仿宋_GB2312"/>
          <w:sz w:val="32"/>
        </w:rPr>
        <w:t>、</w:t>
      </w:r>
      <w:r>
        <w:rPr>
          <w:rFonts w:hint="eastAsia" w:ascii="仿宋_GB2312" w:eastAsia="仿宋_GB2312"/>
          <w:sz w:val="32"/>
        </w:rPr>
        <w:t>相应教师资格证书</w:t>
      </w:r>
      <w:r>
        <w:rPr>
          <w:rFonts w:eastAsia="仿宋_GB2312"/>
          <w:sz w:val="32"/>
        </w:rPr>
        <w:t>取得时间，</w:t>
      </w:r>
      <w:r>
        <w:rPr>
          <w:rFonts w:eastAsia="仿宋_GB2312"/>
          <w:sz w:val="32"/>
          <w:szCs w:val="32"/>
        </w:rPr>
        <w:t>为</w:t>
      </w:r>
      <w:r>
        <w:rPr>
          <w:rFonts w:eastAsia="仿宋_GB2312"/>
          <w:sz w:val="32"/>
        </w:rPr>
        <w:t>202</w:t>
      </w:r>
      <w:r>
        <w:rPr>
          <w:rFonts w:hint="eastAsia" w:eastAsia="仿宋_GB2312"/>
          <w:sz w:val="32"/>
        </w:rPr>
        <w:t>2</w:t>
      </w:r>
      <w:r>
        <w:rPr>
          <w:rFonts w:eastAsia="仿宋_GB2312"/>
          <w:sz w:val="32"/>
        </w:rPr>
        <w:t>年</w:t>
      </w:r>
      <w:r>
        <w:rPr>
          <w:rFonts w:hint="eastAsia" w:eastAsia="仿宋_GB2312"/>
          <w:sz w:val="32"/>
        </w:rPr>
        <w:t>8</w:t>
      </w:r>
      <w:r>
        <w:rPr>
          <w:rFonts w:eastAsia="仿宋_GB2312"/>
          <w:sz w:val="32"/>
        </w:rPr>
        <w:t>月31</w:t>
      </w:r>
      <w:r>
        <w:rPr>
          <w:rFonts w:eastAsia="仿宋_GB2312"/>
          <w:sz w:val="32"/>
          <w:szCs w:val="32"/>
        </w:rPr>
        <w:t>日及以前</w:t>
      </w:r>
      <w:r>
        <w:rPr>
          <w:rFonts w:hint="eastAsia" w:ascii="仿宋_GB2312" w:eastAsia="仿宋_GB2312"/>
          <w:sz w:val="32"/>
          <w:szCs w:val="32"/>
        </w:rPr>
        <w:t>。</w:t>
      </w:r>
    </w:p>
    <w:p>
      <w:pPr>
        <w:spacing w:line="400" w:lineRule="exact"/>
        <w:ind w:right="-70" w:firstLine="640" w:firstLineChars="200"/>
        <w:rPr>
          <w:rFonts w:hint="eastAsia" w:ascii="仿宋_GB2312" w:eastAsia="仿宋_GB2312"/>
          <w:kern w:val="0"/>
          <w:sz w:val="32"/>
          <w:szCs w:val="32"/>
        </w:rPr>
      </w:pPr>
      <w:r>
        <w:rPr>
          <w:rFonts w:hint="eastAsia" w:ascii="仿宋_GB2312" w:eastAsia="仿宋_GB2312"/>
          <w:sz w:val="32"/>
        </w:rPr>
        <w:t>在招聘结果</w:t>
      </w:r>
      <w:r>
        <w:rPr>
          <w:rFonts w:hint="eastAsia" w:eastAsia="仿宋_GB2312"/>
          <w:sz w:val="32"/>
          <w:szCs w:val="32"/>
        </w:rPr>
        <w:t>备案</w:t>
      </w:r>
      <w:r>
        <w:rPr>
          <w:rFonts w:hint="eastAsia" w:ascii="仿宋_GB2312" w:eastAsia="仿宋_GB2312"/>
          <w:sz w:val="32"/>
        </w:rPr>
        <w:t>前</w:t>
      </w:r>
      <w:r>
        <w:rPr>
          <w:rFonts w:ascii="仿宋_GB2312" w:eastAsia="仿宋_GB2312"/>
          <w:sz w:val="32"/>
        </w:rPr>
        <w:t>，</w:t>
      </w:r>
      <w:r>
        <w:rPr>
          <w:rFonts w:hint="eastAsia" w:ascii="仿宋_GB2312" w:eastAsia="仿宋_GB2312"/>
          <w:sz w:val="32"/>
        </w:rPr>
        <w:t>普通高校2022年</w:t>
      </w:r>
      <w:r>
        <w:rPr>
          <w:rFonts w:ascii="仿宋_GB2312" w:eastAsia="仿宋_GB2312"/>
          <w:sz w:val="32"/>
        </w:rPr>
        <w:t>毕业生须提供毕业学历（学位）证书</w:t>
      </w:r>
      <w:r>
        <w:rPr>
          <w:rFonts w:hint="eastAsia" w:eastAsia="仿宋_GB2312"/>
          <w:sz w:val="32"/>
        </w:rPr>
        <w:t>、</w:t>
      </w:r>
      <w:r>
        <w:rPr>
          <w:rFonts w:hint="eastAsia" w:ascii="仿宋_GB2312" w:eastAsia="仿宋_GB2312"/>
          <w:sz w:val="32"/>
        </w:rPr>
        <w:t>相应教师资格证书</w:t>
      </w:r>
      <w:r>
        <w:rPr>
          <w:rFonts w:ascii="仿宋_GB2312" w:eastAsia="仿宋_GB2312"/>
          <w:sz w:val="32"/>
        </w:rPr>
        <w:t>原件及复印件</w:t>
      </w:r>
      <w:r>
        <w:rPr>
          <w:rFonts w:hint="eastAsia" w:ascii="仿宋_GB2312" w:eastAsia="仿宋_GB2312"/>
          <w:sz w:val="32"/>
        </w:rPr>
        <w:t>，</w:t>
      </w:r>
      <w:r>
        <w:rPr>
          <w:rFonts w:hint="eastAsia" w:eastAsia="仿宋_GB2312"/>
          <w:sz w:val="32"/>
          <w:szCs w:val="32"/>
        </w:rPr>
        <w:t>国（境）外同期毕业人员</w:t>
      </w:r>
      <w:r>
        <w:rPr>
          <w:rFonts w:hint="eastAsia" w:ascii="仿宋_GB2312" w:eastAsia="仿宋_GB2312"/>
          <w:sz w:val="32"/>
        </w:rPr>
        <w:t>须提供学位证书、教育部门学历认证材料</w:t>
      </w:r>
      <w:r>
        <w:rPr>
          <w:rFonts w:hint="eastAsia" w:eastAsia="仿宋_GB2312"/>
          <w:sz w:val="32"/>
        </w:rPr>
        <w:t>、</w:t>
      </w:r>
      <w:r>
        <w:rPr>
          <w:rFonts w:hint="eastAsia" w:ascii="仿宋_GB2312" w:eastAsia="仿宋_GB2312"/>
          <w:sz w:val="32"/>
        </w:rPr>
        <w:t>相应教师资格证书原件及复印件。</w:t>
      </w:r>
    </w:p>
    <w:p>
      <w:pPr>
        <w:spacing w:line="400" w:lineRule="exact"/>
        <w:ind w:right="-70" w:firstLine="640" w:firstLineChars="200"/>
        <w:rPr>
          <w:rFonts w:ascii="仿宋_GB2312" w:eastAsia="仿宋_GB2312"/>
          <w:kern w:val="0"/>
          <w:sz w:val="32"/>
          <w:szCs w:val="32"/>
        </w:rPr>
      </w:pPr>
      <w:r>
        <w:rPr>
          <w:rFonts w:hint="eastAsia" w:ascii="仿宋_GB2312" w:eastAsia="仿宋_GB2312"/>
          <w:kern w:val="0"/>
          <w:sz w:val="32"/>
          <w:szCs w:val="32"/>
        </w:rPr>
        <w:t>报考江苏省江都中等专业学校01-02岗位的考生，按规定可以通过公开招聘先行聘用，但被聘用人员应当在聘用之日起3年内取得相应教师资格，否则予以解聘。</w:t>
      </w:r>
    </w:p>
    <w:p>
      <w:pPr>
        <w:spacing w:line="400" w:lineRule="exact"/>
        <w:ind w:right="-70" w:firstLine="640" w:firstLineChars="200"/>
        <w:rPr>
          <w:rFonts w:hint="eastAsia" w:ascii="仿宋_GB2312" w:eastAsia="仿宋_GB2312"/>
          <w:sz w:val="32"/>
          <w:szCs w:val="32"/>
        </w:rPr>
      </w:pPr>
      <w:r>
        <w:rPr>
          <w:rFonts w:hint="eastAsia" w:ascii="仿宋_GB2312" w:eastAsia="仿宋_GB2312"/>
          <w:kern w:val="0"/>
          <w:sz w:val="32"/>
          <w:szCs w:val="32"/>
        </w:rPr>
        <w:t>除上述情形外，招聘公告及岗位规定的报考资格条件，应聘人员需在2021年12月16日及以</w:t>
      </w:r>
      <w:r>
        <w:rPr>
          <w:rFonts w:hint="eastAsia" w:ascii="仿宋_GB2312" w:eastAsia="仿宋_GB2312"/>
          <w:sz w:val="32"/>
          <w:szCs w:val="32"/>
        </w:rPr>
        <w:t>前具备。</w:t>
      </w:r>
    </w:p>
    <w:p>
      <w:pPr>
        <w:spacing w:line="400" w:lineRule="exact"/>
        <w:ind w:firstLine="640" w:firstLineChars="200"/>
        <w:rPr>
          <w:rFonts w:eastAsia="楷体"/>
          <w:b/>
          <w:sz w:val="32"/>
          <w:szCs w:val="32"/>
        </w:rPr>
      </w:pPr>
      <w:r>
        <w:rPr>
          <w:rFonts w:eastAsia="黑体"/>
          <w:sz w:val="32"/>
          <w:szCs w:val="32"/>
        </w:rPr>
        <w:t>二、关于学历</w:t>
      </w:r>
      <w:r>
        <w:rPr>
          <w:rFonts w:hint="eastAsia" w:eastAsia="黑体"/>
          <w:sz w:val="32"/>
          <w:szCs w:val="32"/>
        </w:rPr>
        <w:t>、学位</w:t>
      </w:r>
      <w:r>
        <w:rPr>
          <w:rFonts w:eastAsia="黑体"/>
          <w:sz w:val="32"/>
          <w:szCs w:val="32"/>
        </w:rPr>
        <w:t>问题</w:t>
      </w:r>
    </w:p>
    <w:p>
      <w:pPr>
        <w:snapToGrid w:val="0"/>
        <w:spacing w:line="400" w:lineRule="exact"/>
        <w:ind w:firstLine="640" w:firstLineChars="200"/>
        <w:jc w:val="left"/>
        <w:rPr>
          <w:rFonts w:eastAsia="仿宋_GB2312"/>
          <w:b/>
          <w:i/>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具有</w:t>
      </w:r>
      <w:r>
        <w:rPr>
          <w:rFonts w:hint="eastAsia" w:eastAsia="仿宋_GB2312"/>
          <w:bCs/>
          <w:sz w:val="32"/>
          <w:szCs w:val="32"/>
        </w:rPr>
        <w:t>国民教育序列</w:t>
      </w:r>
      <w:r>
        <w:rPr>
          <w:rFonts w:eastAsia="仿宋_GB2312"/>
          <w:sz w:val="32"/>
        </w:rPr>
        <w:t>普通高校</w:t>
      </w:r>
      <w:r>
        <w:rPr>
          <w:rFonts w:eastAsia="仿宋_GB2312"/>
          <w:sz w:val="32"/>
          <w:szCs w:val="32"/>
        </w:rPr>
        <w:t>双学士学位</w:t>
      </w:r>
      <w:r>
        <w:rPr>
          <w:rFonts w:hint="eastAsia" w:eastAsia="仿宋_GB2312"/>
          <w:sz w:val="32"/>
          <w:szCs w:val="32"/>
        </w:rPr>
        <w:t>应聘</w:t>
      </w:r>
      <w:r>
        <w:rPr>
          <w:rFonts w:eastAsia="仿宋_GB2312"/>
          <w:sz w:val="32"/>
          <w:szCs w:val="32"/>
        </w:rPr>
        <w:t>人员，其第二学位证书（须</w:t>
      </w:r>
      <w:r>
        <w:rPr>
          <w:rFonts w:hint="eastAsia" w:eastAsia="仿宋_GB2312"/>
          <w:bCs/>
          <w:sz w:val="32"/>
          <w:szCs w:val="32"/>
        </w:rPr>
        <w:t>普通高等学历</w:t>
      </w:r>
      <w:r>
        <w:rPr>
          <w:rFonts w:eastAsia="仿宋_GB2312"/>
          <w:sz w:val="32"/>
          <w:szCs w:val="32"/>
        </w:rPr>
        <w:t>）经国家教育行政主管部门承认并能在相关认证网站核验的，可以第二学位的专业应聘相应专业要求的岗位。</w:t>
      </w:r>
    </w:p>
    <w:p>
      <w:pPr>
        <w:widowControl/>
        <w:spacing w:line="4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）关于取得军队院校学历证书人员报考问题</w:t>
      </w:r>
    </w:p>
    <w:p>
      <w:pPr>
        <w:snapToGrid w:val="0"/>
        <w:spacing w:line="4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由国家（省）教育行政部门下达招生计划，参加全国（省）统一招生考试，按规定被军队院校录取并取得军队院校学历的，可以应聘；</w:t>
      </w:r>
    </w:p>
    <w:p>
      <w:pPr>
        <w:snapToGrid w:val="0"/>
        <w:spacing w:line="4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在军队服役期间取得军队院校学历的人员，可以应聘；</w:t>
      </w:r>
    </w:p>
    <w:p>
      <w:pPr>
        <w:snapToGrid w:val="0"/>
        <w:spacing w:line="4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取得军队院校学历证书，经国家教育行政主管部门学历认定并注册的（教育部学历认证网站可核验），可以应聘。</w:t>
      </w:r>
    </w:p>
    <w:p>
      <w:pPr>
        <w:spacing w:line="400" w:lineRule="exact"/>
        <w:ind w:firstLine="480" w:firstLineChars="15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）在国（境）外取得学历的人员应聘的，除需提供招聘公告中规定的材料外，还应出具教育部留学服务中心的学历认证材料。</w:t>
      </w:r>
    </w:p>
    <w:p>
      <w:pPr>
        <w:spacing w:line="40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400" w:lineRule="exact"/>
        <w:ind w:firstLine="640" w:firstLineChars="200"/>
        <w:rPr>
          <w:rFonts w:eastAsia="黑体"/>
          <w:sz w:val="32"/>
          <w:szCs w:val="32"/>
        </w:rPr>
      </w:pPr>
      <w:r>
        <w:rPr>
          <w:rFonts w:eastAsia="黑体"/>
          <w:sz w:val="32"/>
          <w:szCs w:val="32"/>
        </w:rPr>
        <w:t>三、关于招聘条件中要求“202</w:t>
      </w:r>
      <w:r>
        <w:rPr>
          <w:rFonts w:hint="eastAsia" w:eastAsia="黑体"/>
          <w:sz w:val="32"/>
          <w:szCs w:val="32"/>
        </w:rPr>
        <w:t>2年</w:t>
      </w:r>
      <w:r>
        <w:rPr>
          <w:rFonts w:eastAsia="黑体"/>
          <w:sz w:val="32"/>
          <w:szCs w:val="32"/>
        </w:rPr>
        <w:t>毕业生”的岗位报考问题</w:t>
      </w:r>
    </w:p>
    <w:p>
      <w:pPr>
        <w:pStyle w:val="6"/>
        <w:spacing w:beforeAutospacing="0" w:afterAutospacing="0" w:line="40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招聘</w:t>
      </w:r>
      <w:r>
        <w:rPr>
          <w:rFonts w:ascii="Times New Roman" w:hAnsi="Times New Roman" w:eastAsia="仿宋_GB2312" w:cs="Times New Roman"/>
          <w:kern w:val="2"/>
          <w:sz w:val="32"/>
          <w:szCs w:val="32"/>
        </w:rPr>
        <w:t>条件中的“202</w:t>
      </w:r>
      <w:r>
        <w:rPr>
          <w:rFonts w:hint="eastAsia" w:ascii="Times New Roman" w:hAnsi="Times New Roman" w:eastAsia="仿宋_GB2312" w:cs="Times New Roman"/>
          <w:kern w:val="2"/>
          <w:sz w:val="32"/>
          <w:szCs w:val="32"/>
        </w:rPr>
        <w:t>2年</w:t>
      </w:r>
      <w:r>
        <w:rPr>
          <w:rFonts w:ascii="Times New Roman" w:hAnsi="Times New Roman" w:eastAsia="仿宋_GB2312" w:cs="Times New Roman"/>
          <w:kern w:val="2"/>
          <w:sz w:val="32"/>
          <w:szCs w:val="32"/>
        </w:rPr>
        <w:t>毕业生”</w:t>
      </w:r>
      <w:r>
        <w:rPr>
          <w:rFonts w:hint="eastAsia" w:ascii="Times New Roman" w:hAnsi="Times New Roman" w:eastAsia="仿宋_GB2312" w:cs="Times New Roman"/>
          <w:kern w:val="2"/>
          <w:sz w:val="32"/>
          <w:szCs w:val="32"/>
        </w:rPr>
        <w:t>，指在2022年毕业并已取得学历证书，且仍无工作单位的人员。其中，能够提供《毕业生就业推荐表》（原件）的普通高校毕业生，取得学历（学位）证书的日期可放宽至2022年8月31日；国（境）外同期毕业人员，取得学历（学位）证书的日期可适当放宽，但须在2022年8月31日前完成教育部留学服务中心学历认证。</w:t>
      </w:r>
    </w:p>
    <w:p>
      <w:pPr>
        <w:pStyle w:val="6"/>
        <w:spacing w:beforeAutospacing="0" w:afterAutospacing="0" w:line="400" w:lineRule="exact"/>
        <w:ind w:firstLine="640" w:firstLineChars="200"/>
        <w:rPr>
          <w:rFonts w:hint="eastAsia" w:ascii="Times New Roman" w:hAnsi="Times New Roman" w:eastAsia="仿宋_GB2312" w:cs="Times New Roman"/>
          <w:b/>
          <w:i/>
          <w:kern w:val="2"/>
          <w:sz w:val="32"/>
          <w:szCs w:val="32"/>
          <w:u w:val="single"/>
        </w:rPr>
      </w:pPr>
      <w:r>
        <w:rPr>
          <w:rFonts w:hint="eastAsia" w:ascii="Times New Roman" w:hAnsi="Times New Roman" w:eastAsia="仿宋_GB2312" w:cs="Times New Roman"/>
          <w:kern w:val="2"/>
          <w:sz w:val="32"/>
          <w:szCs w:val="32"/>
        </w:rPr>
        <w:t>2020年和2021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2022年毕业生的岗位。</w:t>
      </w:r>
    </w:p>
    <w:p>
      <w:pPr>
        <w:pStyle w:val="6"/>
        <w:spacing w:beforeAutospacing="0" w:afterAutospacing="0" w:line="400" w:lineRule="exact"/>
        <w:ind w:firstLine="640" w:firstLineChars="200"/>
        <w:rPr>
          <w:rFonts w:hint="eastAsia" w:ascii="Times New Roman" w:hAnsi="Times New Roman" w:eastAsia="仿宋_GB2312" w:cs="Times New Roman"/>
          <w:kern w:val="2"/>
          <w:sz w:val="32"/>
          <w:szCs w:val="32"/>
          <w:u w:val="single"/>
        </w:rPr>
      </w:pPr>
      <w:r>
        <w:rPr>
          <w:rFonts w:hint="eastAsia" w:ascii="Times New Roman" w:hAnsi="Times New Roman" w:eastAsia="仿宋_GB2312" w:cs="Times New Roman"/>
          <w:kern w:val="2"/>
          <w:sz w:val="32"/>
          <w:szCs w:val="32"/>
        </w:rPr>
        <w:t>参加基层服务项目的人员，如参加服务项目前无工作经历，服务期满且考核合格（</w:t>
      </w:r>
      <w:r>
        <w:rPr>
          <w:rFonts w:hint="eastAsia" w:ascii="仿宋_GB2312" w:eastAsia="仿宋_GB2312"/>
          <w:sz w:val="32"/>
          <w:szCs w:val="32"/>
        </w:rPr>
        <w:t>考核截止日期为2022年8月31日</w:t>
      </w:r>
      <w:r>
        <w:rPr>
          <w:rFonts w:hint="eastAsia" w:ascii="Times New Roman" w:hAnsi="Times New Roman" w:eastAsia="仿宋_GB2312" w:cs="Times New Roman"/>
          <w:kern w:val="2"/>
          <w:sz w:val="32"/>
          <w:szCs w:val="32"/>
        </w:rPr>
        <w:t>）后2年内的，可应聘面向2022年毕业生的岗位。</w:t>
      </w:r>
    </w:p>
    <w:p>
      <w:pPr>
        <w:pStyle w:val="6"/>
        <w:spacing w:beforeAutospacing="0" w:afterAutospacing="0" w:line="4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以普通高校应届毕业生应征入伍服义务兵的人员，退役后1年内的，可应聘面向2022年毕业生的岗位。</w:t>
      </w:r>
    </w:p>
    <w:p>
      <w:pPr>
        <w:spacing w:line="400" w:lineRule="exact"/>
        <w:ind w:firstLine="640" w:firstLineChars="200"/>
        <w:rPr>
          <w:rFonts w:eastAsia="黑体"/>
          <w:sz w:val="32"/>
          <w:szCs w:val="32"/>
        </w:rPr>
      </w:pPr>
      <w:r>
        <w:rPr>
          <w:rFonts w:hint="eastAsia" w:eastAsia="黑体"/>
          <w:sz w:val="32"/>
          <w:szCs w:val="32"/>
        </w:rPr>
        <w:t>四</w:t>
      </w:r>
      <w:r>
        <w:rPr>
          <w:rFonts w:eastAsia="黑体"/>
          <w:sz w:val="32"/>
          <w:szCs w:val="32"/>
        </w:rPr>
        <w:t>、关于专业审核问题</w:t>
      </w:r>
    </w:p>
    <w:p>
      <w:pPr>
        <w:spacing w:line="400" w:lineRule="exact"/>
        <w:ind w:firstLine="640" w:firstLineChars="200"/>
        <w:rPr>
          <w:rFonts w:eastAsia="仿宋_GB2312"/>
          <w:sz w:val="32"/>
          <w:szCs w:val="32"/>
          <w:u w:val="single"/>
        </w:rPr>
      </w:pPr>
      <w:r>
        <w:rPr>
          <w:rFonts w:eastAsia="仿宋_GB2312"/>
          <w:sz w:val="32"/>
          <w:szCs w:val="32"/>
        </w:rPr>
        <w:t>在报名阶段，如有拟应聘人员所学专业名称不在该岗位所列具体专业范围内，在202</w:t>
      </w:r>
      <w:r>
        <w:rPr>
          <w:rFonts w:hint="eastAsia" w:eastAsia="仿宋_GB2312"/>
          <w:sz w:val="32"/>
          <w:szCs w:val="32"/>
        </w:rPr>
        <w:t>1</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14</w:t>
      </w:r>
      <w:r>
        <w:rPr>
          <w:rFonts w:eastAsia="仿宋_GB2312"/>
          <w:sz w:val="32"/>
          <w:szCs w:val="32"/>
        </w:rPr>
        <w:t>日16:00之前，其所提供相应毕业学校出具的成绩单等课程设置材料，证明与拟应聘岗位所列专业非常相近的，</w:t>
      </w:r>
      <w:r>
        <w:rPr>
          <w:rFonts w:hint="eastAsia" w:ascii="仿宋_GB2312" w:eastAsia="仿宋_GB2312"/>
          <w:sz w:val="32"/>
          <w:szCs w:val="32"/>
        </w:rPr>
        <w:t>江都区教育局</w:t>
      </w:r>
      <w:r>
        <w:rPr>
          <w:rFonts w:eastAsia="仿宋_GB2312"/>
          <w:sz w:val="32"/>
          <w:szCs w:val="32"/>
        </w:rPr>
        <w:t>审核认定符合岗位要求并可以此专业应聘该岗位的，该专业需及时上网公布。</w:t>
      </w:r>
    </w:p>
    <w:p>
      <w:pPr>
        <w:spacing w:line="400" w:lineRule="exact"/>
        <w:ind w:firstLine="640" w:firstLineChars="200"/>
        <w:rPr>
          <w:rFonts w:eastAsia="楷体"/>
          <w:b/>
          <w:sz w:val="32"/>
          <w:szCs w:val="32"/>
        </w:rPr>
      </w:pPr>
      <w:r>
        <w:rPr>
          <w:rFonts w:hint="eastAsia" w:eastAsia="黑体"/>
          <w:sz w:val="32"/>
          <w:szCs w:val="32"/>
        </w:rPr>
        <w:t>五</w:t>
      </w:r>
      <w:r>
        <w:rPr>
          <w:rFonts w:eastAsia="黑体"/>
          <w:sz w:val="32"/>
          <w:szCs w:val="32"/>
        </w:rPr>
        <w:t>、关于回避问题</w:t>
      </w:r>
    </w:p>
    <w:p>
      <w:pPr>
        <w:spacing w:line="400" w:lineRule="exact"/>
        <w:ind w:firstLine="640" w:firstLineChars="200"/>
        <w:rPr>
          <w:rFonts w:eastAsia="仿宋_GB2312"/>
          <w:b/>
          <w:i/>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400" w:lineRule="exact"/>
        <w:ind w:firstLine="480"/>
        <w:rPr>
          <w:rFonts w:eastAsia="仿宋_GB2312"/>
          <w:sz w:val="32"/>
          <w:szCs w:val="32"/>
        </w:rPr>
      </w:pPr>
      <w:r>
        <w:rPr>
          <w:rFonts w:eastAsia="仿宋_GB2312"/>
          <w:sz w:val="32"/>
          <w:szCs w:val="32"/>
        </w:rPr>
        <w:t>（一）夫妻关系；</w:t>
      </w:r>
    </w:p>
    <w:p>
      <w:pPr>
        <w:widowControl/>
        <w:shd w:val="clear" w:color="auto" w:fill="FFFFFF"/>
        <w:spacing w:line="400" w:lineRule="exact"/>
        <w:ind w:firstLine="480"/>
        <w:rPr>
          <w:rFonts w:eastAsia="仿宋_GB2312"/>
          <w:sz w:val="32"/>
          <w:szCs w:val="32"/>
        </w:rPr>
      </w:pPr>
      <w:r>
        <w:rPr>
          <w:rFonts w:eastAsia="仿宋_GB2312"/>
          <w:sz w:val="32"/>
          <w:szCs w:val="32"/>
        </w:rPr>
        <w:t>（二）直系血亲关系，包括祖父母、外祖父母、父母、子女、孙子女、外孙子女；</w:t>
      </w:r>
    </w:p>
    <w:p>
      <w:pPr>
        <w:widowControl/>
        <w:shd w:val="clear" w:color="auto" w:fill="FFFFFF"/>
        <w:spacing w:line="400" w:lineRule="exact"/>
        <w:ind w:firstLine="480"/>
        <w:rPr>
          <w:rFonts w:eastAsia="仿宋_GB2312"/>
          <w:sz w:val="32"/>
          <w:szCs w:val="32"/>
        </w:rPr>
      </w:pPr>
      <w:r>
        <w:rPr>
          <w:rFonts w:eastAsia="仿宋_GB2312"/>
          <w:sz w:val="32"/>
          <w:szCs w:val="32"/>
        </w:rPr>
        <w:t>（三）三代以内旁系血亲关系，包括叔伯姑舅姨、兄弟姐妹、堂兄弟姐妹、表兄弟姐妹、侄子女、甥子女；</w:t>
      </w:r>
    </w:p>
    <w:p>
      <w:pPr>
        <w:widowControl/>
        <w:shd w:val="clear" w:color="auto" w:fill="FFFFFF"/>
        <w:spacing w:line="400" w:lineRule="exact"/>
        <w:ind w:firstLine="480"/>
        <w:rPr>
          <w:rFonts w:eastAsia="仿宋_GB2312"/>
          <w:sz w:val="32"/>
          <w:szCs w:val="32"/>
        </w:rPr>
      </w:pPr>
      <w:r>
        <w:rPr>
          <w:rFonts w:eastAsia="仿宋_GB2312"/>
          <w:sz w:val="32"/>
          <w:szCs w:val="32"/>
        </w:rPr>
        <w:t>（四）近姻亲关系，包括配偶的父母、配偶的兄弟姐妹及其配偶、子女的配偶及子女配偶的父母、三代以内旁系血亲的配偶；</w:t>
      </w:r>
    </w:p>
    <w:p>
      <w:pPr>
        <w:widowControl/>
        <w:shd w:val="clear" w:color="auto" w:fill="FFFFFF"/>
        <w:spacing w:line="400" w:lineRule="exact"/>
        <w:ind w:firstLine="480"/>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pPr>
        <w:widowControl/>
        <w:shd w:val="clear" w:color="auto" w:fill="FFFFFF"/>
        <w:spacing w:line="400" w:lineRule="exact"/>
        <w:ind w:firstLine="480"/>
        <w:rPr>
          <w:rFonts w:eastAsia="仿宋_GB2312"/>
          <w:sz w:val="32"/>
          <w:szCs w:val="32"/>
        </w:rPr>
      </w:pPr>
      <w:r>
        <w:rPr>
          <w:rFonts w:eastAsia="仿宋_GB2312"/>
          <w:sz w:val="32"/>
          <w:szCs w:val="32"/>
        </w:rPr>
        <w:t>上述所称同一事业单位，是指依法登记的同一事业单位法人。</w:t>
      </w:r>
    </w:p>
    <w:p>
      <w:pPr>
        <w:widowControl/>
        <w:shd w:val="clear" w:color="auto" w:fill="FFFFFF"/>
        <w:spacing w:line="400" w:lineRule="exact"/>
        <w:ind w:firstLine="480"/>
        <w:rPr>
          <w:rFonts w:eastAsia="仿宋_GB2312"/>
          <w:sz w:val="32"/>
          <w:szCs w:val="32"/>
        </w:rPr>
      </w:pPr>
      <w:r>
        <w:rPr>
          <w:rFonts w:eastAsia="仿宋_GB2312"/>
          <w:sz w:val="32"/>
          <w:szCs w:val="32"/>
        </w:rPr>
        <w:t>上述所称直接上下级领导关系包括：</w:t>
      </w:r>
    </w:p>
    <w:p>
      <w:pPr>
        <w:widowControl/>
        <w:shd w:val="clear" w:color="auto" w:fill="FFFFFF"/>
        <w:spacing w:line="400" w:lineRule="exact"/>
        <w:ind w:firstLine="480"/>
        <w:rPr>
          <w:rFonts w:eastAsia="仿宋_GB2312"/>
          <w:sz w:val="32"/>
          <w:szCs w:val="32"/>
        </w:rPr>
      </w:pPr>
      <w:r>
        <w:rPr>
          <w:rFonts w:eastAsia="仿宋_GB2312"/>
          <w:sz w:val="32"/>
          <w:szCs w:val="32"/>
        </w:rPr>
        <w:t>（一）领导班子正职与副职；</w:t>
      </w:r>
    </w:p>
    <w:p>
      <w:pPr>
        <w:widowControl/>
        <w:shd w:val="clear" w:color="auto" w:fill="FFFFFF"/>
        <w:spacing w:line="400" w:lineRule="exact"/>
        <w:ind w:firstLine="480"/>
        <w:rPr>
          <w:rFonts w:eastAsia="仿宋_GB2312"/>
          <w:sz w:val="32"/>
          <w:szCs w:val="32"/>
        </w:rPr>
      </w:pPr>
      <w:r>
        <w:rPr>
          <w:rFonts w:eastAsia="仿宋_GB2312"/>
          <w:sz w:val="32"/>
          <w:szCs w:val="32"/>
        </w:rPr>
        <w:t>（二）同一内设机构正职与副职；</w:t>
      </w:r>
    </w:p>
    <w:p>
      <w:pPr>
        <w:widowControl/>
        <w:shd w:val="clear" w:color="auto" w:fill="FFFFFF"/>
        <w:spacing w:line="400" w:lineRule="exact"/>
        <w:ind w:firstLine="480"/>
        <w:rPr>
          <w:rFonts w:eastAsia="仿宋_GB2312"/>
          <w:sz w:val="32"/>
          <w:szCs w:val="32"/>
        </w:rPr>
      </w:pPr>
      <w:r>
        <w:rPr>
          <w:rFonts w:eastAsia="仿宋_GB2312"/>
          <w:sz w:val="32"/>
          <w:szCs w:val="32"/>
        </w:rPr>
        <w:t>（三）上级正职、副职与下级正职；</w:t>
      </w:r>
    </w:p>
    <w:p>
      <w:pPr>
        <w:widowControl/>
        <w:shd w:val="clear" w:color="auto" w:fill="FFFFFF"/>
        <w:spacing w:line="400" w:lineRule="exact"/>
        <w:ind w:firstLine="480"/>
        <w:rPr>
          <w:rFonts w:eastAsia="仿宋_GB2312"/>
          <w:sz w:val="32"/>
          <w:szCs w:val="32"/>
        </w:rPr>
      </w:pPr>
      <w:r>
        <w:rPr>
          <w:rFonts w:eastAsia="仿宋_GB2312"/>
          <w:sz w:val="32"/>
          <w:szCs w:val="32"/>
        </w:rPr>
        <w:t>（四）单位无内设机构的，其正职、副职与其他管理人员以及从事审计、财务工作的专业技术人员；</w:t>
      </w:r>
    </w:p>
    <w:p>
      <w:pPr>
        <w:widowControl/>
        <w:shd w:val="clear" w:color="auto" w:fill="FFFFFF"/>
        <w:spacing w:line="400" w:lineRule="exact"/>
        <w:ind w:firstLine="480"/>
        <w:rPr>
          <w:rFonts w:hint="eastAsia" w:eastAsia="仿宋_GB2312"/>
          <w:sz w:val="32"/>
          <w:szCs w:val="32"/>
        </w:rPr>
      </w:pPr>
      <w:r>
        <w:rPr>
          <w:rFonts w:eastAsia="仿宋_GB2312"/>
          <w:sz w:val="32"/>
          <w:szCs w:val="32"/>
        </w:rPr>
        <w:t>（五）内设机构无下一级单位的，其正职、副职与其他管理人员以及从事审计、财务工作的专业技术人员。</w:t>
      </w:r>
    </w:p>
    <w:p>
      <w:pPr>
        <w:pStyle w:val="3"/>
        <w:spacing w:line="400" w:lineRule="exact"/>
        <w:ind w:firstLine="636" w:firstLineChars="199"/>
        <w:rPr>
          <w:rFonts w:hint="eastAsia" w:ascii="Times New Roman" w:eastAsia="黑体"/>
          <w:sz w:val="32"/>
          <w:szCs w:val="32"/>
          <w:lang w:val="en-US" w:eastAsia="zh-CN"/>
        </w:rPr>
      </w:pPr>
      <w:r>
        <w:rPr>
          <w:rFonts w:hint="eastAsia" w:ascii="Times New Roman" w:eastAsia="黑体"/>
          <w:sz w:val="32"/>
          <w:szCs w:val="32"/>
          <w:lang w:val="en-US" w:eastAsia="zh-CN"/>
        </w:rPr>
        <w:t>六、</w:t>
      </w:r>
      <w:r>
        <w:rPr>
          <w:rFonts w:ascii="Times New Roman" w:eastAsia="黑体"/>
          <w:sz w:val="32"/>
          <w:szCs w:val="32"/>
          <w:lang w:val="en-US" w:eastAsia="zh-CN"/>
        </w:rPr>
        <w:t>关于</w:t>
      </w:r>
      <w:r>
        <w:rPr>
          <w:rFonts w:hint="eastAsia" w:ascii="Times New Roman" w:eastAsia="黑体"/>
          <w:sz w:val="32"/>
          <w:szCs w:val="32"/>
          <w:lang w:val="en-US" w:eastAsia="zh-CN"/>
        </w:rPr>
        <w:t>资格复审</w:t>
      </w:r>
      <w:r>
        <w:rPr>
          <w:rFonts w:ascii="Times New Roman" w:eastAsia="黑体"/>
          <w:sz w:val="32"/>
          <w:szCs w:val="32"/>
          <w:lang w:val="en-US" w:eastAsia="zh-CN"/>
        </w:rPr>
        <w:t>问题</w:t>
      </w:r>
    </w:p>
    <w:p>
      <w:pPr>
        <w:pStyle w:val="3"/>
        <w:spacing w:line="400" w:lineRule="exact"/>
        <w:ind w:firstLine="636" w:firstLineChars="199"/>
        <w:rPr>
          <w:rFonts w:hint="eastAsia" w:ascii="仿宋_GB2312" w:eastAsia="仿宋_GB2312"/>
          <w:sz w:val="32"/>
          <w:szCs w:val="32"/>
          <w:lang w:eastAsia="zh-CN"/>
        </w:rPr>
      </w:pPr>
      <w:r>
        <w:rPr>
          <w:rFonts w:hint="eastAsia" w:ascii="仿宋_GB2312" w:eastAsia="仿宋_GB2312"/>
          <w:sz w:val="32"/>
          <w:szCs w:val="32"/>
        </w:rPr>
        <w:t>资格复审时，报名者应提供招聘公告及岗位要求的相关证明材料。全日制普通高等院校2022年应届毕业生须提供本人身份证、学生证、所在学校出具的《普通高校毕业生就业协议书》等，上述材料均要出示原件并提供复印件，其他报名者还须提供本人身份证、毕业证书等。</w:t>
      </w:r>
    </w:p>
    <w:p>
      <w:pPr>
        <w:pStyle w:val="3"/>
        <w:spacing w:line="400" w:lineRule="exact"/>
        <w:ind w:firstLine="636" w:firstLineChars="199"/>
        <w:rPr>
          <w:rFonts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22</w:t>
      </w:r>
      <w:r>
        <w:rPr>
          <w:rFonts w:ascii="仿宋_GB2312" w:eastAsia="仿宋_GB2312"/>
          <w:sz w:val="32"/>
          <w:szCs w:val="32"/>
        </w:rPr>
        <w:t>年毕业的定向生、委培生报名前应征得定向单位、委培单位同意</w:t>
      </w:r>
      <w:r>
        <w:rPr>
          <w:rFonts w:hint="eastAsia" w:ascii="仿宋_GB2312" w:eastAsia="仿宋_GB2312"/>
          <w:sz w:val="32"/>
          <w:szCs w:val="32"/>
        </w:rPr>
        <w:t>，</w:t>
      </w:r>
      <w:r>
        <w:rPr>
          <w:rFonts w:ascii="仿宋_GB2312" w:eastAsia="仿宋_GB2312"/>
          <w:sz w:val="32"/>
          <w:szCs w:val="32"/>
        </w:rPr>
        <w:t>外省生源</w:t>
      </w:r>
      <w:r>
        <w:rPr>
          <w:rFonts w:hint="eastAsia" w:ascii="仿宋_GB2312" w:eastAsia="仿宋_GB2312"/>
          <w:sz w:val="32"/>
          <w:szCs w:val="32"/>
        </w:rPr>
        <w:t>的</w:t>
      </w:r>
      <w:r>
        <w:rPr>
          <w:rFonts w:ascii="仿宋_GB2312" w:eastAsia="仿宋_GB2312"/>
          <w:sz w:val="32"/>
          <w:szCs w:val="32"/>
        </w:rPr>
        <w:t>师范类</w:t>
      </w:r>
      <w:r>
        <w:rPr>
          <w:rFonts w:hint="eastAsia" w:ascii="仿宋_GB2312" w:eastAsia="仿宋_GB2312"/>
          <w:sz w:val="32"/>
          <w:szCs w:val="32"/>
        </w:rPr>
        <w:t>应届</w:t>
      </w:r>
      <w:r>
        <w:rPr>
          <w:rFonts w:ascii="仿宋_GB2312" w:eastAsia="仿宋_GB2312"/>
          <w:sz w:val="32"/>
          <w:szCs w:val="32"/>
        </w:rPr>
        <w:t>毕业生报名前应征得毕业学校同意</w:t>
      </w:r>
      <w:r>
        <w:rPr>
          <w:rFonts w:hint="eastAsia" w:ascii="仿宋_GB2312" w:eastAsia="仿宋_GB2312"/>
          <w:sz w:val="32"/>
          <w:szCs w:val="32"/>
        </w:rPr>
        <w:t>，</w:t>
      </w:r>
      <w:r>
        <w:rPr>
          <w:rFonts w:ascii="仿宋_GB2312" w:eastAsia="仿宋_GB2312"/>
          <w:sz w:val="32"/>
          <w:szCs w:val="32"/>
        </w:rPr>
        <w:t>前述同意报考的证明需及时提供，</w:t>
      </w:r>
      <w:r>
        <w:rPr>
          <w:rFonts w:hint="eastAsia" w:ascii="仿宋_GB2312" w:eastAsia="仿宋_GB2312"/>
          <w:sz w:val="32"/>
          <w:szCs w:val="32"/>
        </w:rPr>
        <w:t>最迟必须在报考资格复审时提供。如在上述规定的“最迟”时限内，仍不能提交的，视为该考生自动放弃报考资格。</w:t>
      </w:r>
    </w:p>
    <w:p>
      <w:pPr>
        <w:spacing w:line="400" w:lineRule="exact"/>
        <w:ind w:firstLine="640" w:firstLineChars="200"/>
        <w:rPr>
          <w:rFonts w:eastAsia="黑体"/>
          <w:sz w:val="32"/>
          <w:szCs w:val="32"/>
        </w:rPr>
      </w:pPr>
      <w:r>
        <w:rPr>
          <w:rFonts w:hint="eastAsia" w:eastAsia="黑体"/>
          <w:sz w:val="32"/>
          <w:szCs w:val="32"/>
        </w:rPr>
        <w:t>七</w:t>
      </w:r>
      <w:r>
        <w:rPr>
          <w:rFonts w:eastAsia="黑体"/>
          <w:sz w:val="32"/>
          <w:szCs w:val="32"/>
        </w:rPr>
        <w:t>、关于居民身份证问题</w:t>
      </w:r>
    </w:p>
    <w:p>
      <w:pPr>
        <w:tabs>
          <w:tab w:val="left" w:pos="9030"/>
        </w:tabs>
        <w:spacing w:line="40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w:t>
      </w:r>
      <w:r>
        <w:rPr>
          <w:rFonts w:hint="eastAsia" w:eastAsia="仿宋_GB2312"/>
          <w:sz w:val="32"/>
          <w:szCs w:val="32"/>
        </w:rPr>
        <w:t>信息</w:t>
      </w:r>
      <w:r>
        <w:rPr>
          <w:rFonts w:eastAsia="仿宋_GB2312"/>
          <w:sz w:val="32"/>
          <w:szCs w:val="32"/>
        </w:rPr>
        <w:t>要与报名时登记的身份证姓名、公民身份号码相一致。</w:t>
      </w:r>
    </w:p>
    <w:p>
      <w:pPr>
        <w:spacing w:line="400" w:lineRule="exact"/>
        <w:ind w:firstLine="640" w:firstLineChars="200"/>
        <w:rPr>
          <w:rFonts w:eastAsia="黑体"/>
          <w:sz w:val="32"/>
          <w:szCs w:val="32"/>
        </w:rPr>
      </w:pPr>
      <w:r>
        <w:rPr>
          <w:rFonts w:hint="eastAsia" w:eastAsia="黑体"/>
          <w:sz w:val="32"/>
          <w:szCs w:val="32"/>
        </w:rPr>
        <w:t>八</w:t>
      </w:r>
      <w:r>
        <w:rPr>
          <w:rFonts w:eastAsia="黑体"/>
          <w:sz w:val="32"/>
          <w:szCs w:val="32"/>
        </w:rPr>
        <w:t>、关于考察（政审）标准问题</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体检合格人员的考察工作由招聘单位</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所属主管部门参照公务员招录有关考察（政审）规定组织实施。</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w:t>
      </w:r>
      <w:r>
        <w:rPr>
          <w:rFonts w:ascii="Times New Roman" w:hAnsi="Times New Roman" w:eastAsia="仿宋_GB2312" w:cs="Times New Roman"/>
          <w:sz w:val="32"/>
          <w:szCs w:val="32"/>
        </w:rPr>
        <w:t>人员有下列情形之一的，即视为考察（政审）不合格：</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（一）不具备</w:t>
      </w:r>
      <w:r>
        <w:rPr>
          <w:rFonts w:hint="eastAsia" w:ascii="Times New Roman" w:hAnsi="Times New Roman" w:eastAsia="仿宋_GB2312" w:cs="Times New Roman"/>
          <w:sz w:val="32"/>
          <w:szCs w:val="32"/>
        </w:rPr>
        <w:t>应聘</w:t>
      </w:r>
      <w:r>
        <w:rPr>
          <w:rFonts w:ascii="Times New Roman" w:hAnsi="Times New Roman" w:eastAsia="仿宋_GB2312" w:cs="Times New Roman"/>
          <w:sz w:val="32"/>
          <w:szCs w:val="32"/>
        </w:rPr>
        <w:t>资格条件的；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（二）散布有损宪法权威、中国共产党和国家声誉的言论，组织或者参加旨在反对宪法、中国共产党领导和国家的集会、游行、示威等活动的；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攻击党和政府，发布不道德或者违法言论并造成一定社会影响的；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政治品德不良，社会责任感和为人民服务意识较差，严重违反政治纪律、政治规矩和组织纪律的；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）组织或者参加非法组织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组织或者参加罢工的；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）挑拨、破坏民族关系，参加民族分裂活动或者参与非法宗教活动、与宗教极端势力相勾结，组织、利用宗教活动破坏民族团结和社会稳定的；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泄露国家秘密或者工作秘密的；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在对外交往中损害国家荣誉和利益的；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触犯刑律被免予刑事处罚的；</w:t>
      </w:r>
    </w:p>
    <w:p>
      <w:pPr>
        <w:pStyle w:val="6"/>
        <w:spacing w:before="0" w:beforeAutospacing="0" w:after="0" w:afterAutospacing="0" w:line="400" w:lineRule="exact"/>
        <w:ind w:firstLine="48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因犯罪受过刑事处罚</w:t>
      </w:r>
      <w:r>
        <w:rPr>
          <w:rFonts w:hint="eastAsia" w:ascii="Times New Roman" w:hAnsi="Times New Roman" w:eastAsia="仿宋_GB2312" w:cs="Times New Roman"/>
          <w:sz w:val="32"/>
          <w:szCs w:val="32"/>
        </w:rPr>
        <w:t>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受过劳动教养的；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）被开除公职、党籍、团籍的，在高等教育期间受到开除学籍处分的；</w:t>
      </w:r>
    </w:p>
    <w:p>
      <w:pPr>
        <w:pStyle w:val="6"/>
        <w:spacing w:before="0" w:beforeAutospacing="0" w:after="0" w:afterAutospacing="0" w:line="400" w:lineRule="exact"/>
        <w:ind w:left="482"/>
        <w:rPr>
          <w:rFonts w:eastAsia="方正仿宋_GBK"/>
          <w:snapToGrid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十三</w:t>
      </w:r>
      <w:r>
        <w:rPr>
          <w:rFonts w:ascii="Times New Roman" w:hAnsi="Times New Roman" w:eastAsia="仿宋_GB2312" w:cs="Times New Roman"/>
          <w:sz w:val="32"/>
          <w:szCs w:val="32"/>
        </w:rPr>
        <w:t>）不担当，不作为，玩忽职守，贻误工作的；</w:t>
      </w:r>
    </w:p>
    <w:p>
      <w:pPr>
        <w:pStyle w:val="6"/>
        <w:spacing w:before="0" w:beforeAutospacing="0" w:after="0" w:afterAutospacing="0" w:line="400" w:lineRule="exact"/>
        <w:ind w:left="482"/>
        <w:rPr>
          <w:rFonts w:eastAsia="方正仿宋_GBK"/>
          <w:snapToGrid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十四</w:t>
      </w:r>
      <w:r>
        <w:rPr>
          <w:rFonts w:ascii="Times New Roman" w:hAnsi="Times New Roman" w:eastAsia="仿宋_GB2312" w:cs="Times New Roman"/>
          <w:sz w:val="32"/>
          <w:szCs w:val="32"/>
        </w:rPr>
        <w:t>）隐瞒个人重要信息，弄虚作假，误导、欺骗组织和公众的；</w:t>
      </w:r>
    </w:p>
    <w:p>
      <w:pPr>
        <w:pStyle w:val="6"/>
        <w:spacing w:before="0" w:beforeAutospacing="0" w:after="0" w:afterAutospacing="0" w:line="40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十五）</w:t>
      </w:r>
      <w:r>
        <w:rPr>
          <w:rFonts w:ascii="Times New Roman" w:hAnsi="Times New Roman" w:eastAsia="仿宋_GB2312" w:cs="Times New Roman"/>
          <w:sz w:val="32"/>
          <w:szCs w:val="32"/>
        </w:rPr>
        <w:t>贪污贿赂，利用职务之便为自己或者他人谋取私利的；</w:t>
      </w:r>
    </w:p>
    <w:p>
      <w:pPr>
        <w:pStyle w:val="6"/>
        <w:spacing w:before="0" w:beforeAutospacing="0" w:after="0" w:afterAutospacing="0" w:line="40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十六</w:t>
      </w:r>
      <w:r>
        <w:rPr>
          <w:rFonts w:ascii="Times New Roman" w:hAnsi="Times New Roman" w:eastAsia="仿宋_GB2312" w:cs="Times New Roman"/>
          <w:sz w:val="32"/>
          <w:szCs w:val="32"/>
        </w:rPr>
        <w:t>）违反财经纪律，浪费国家或者集体资财的；</w:t>
      </w:r>
    </w:p>
    <w:p>
      <w:pPr>
        <w:pStyle w:val="6"/>
        <w:spacing w:before="0" w:beforeAutospacing="0" w:after="0" w:afterAutospacing="0" w:line="400" w:lineRule="exact"/>
        <w:ind w:left="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w:t>
      </w:r>
      <w:r>
        <w:rPr>
          <w:rFonts w:ascii="Times New Roman" w:hAnsi="Times New Roman" w:eastAsia="仿宋_GB2312" w:cs="Times New Roman"/>
          <w:sz w:val="32"/>
          <w:szCs w:val="32"/>
        </w:rPr>
        <w:t>滥用职权，侵害公民、法人或者其他组织合法权益的；</w:t>
      </w:r>
    </w:p>
    <w:p>
      <w:pPr>
        <w:pStyle w:val="6"/>
        <w:spacing w:before="0" w:beforeAutospacing="0" w:after="0" w:afterAutospacing="0" w:line="40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十八</w:t>
      </w:r>
      <w:r>
        <w:rPr>
          <w:rFonts w:ascii="Times New Roman" w:hAnsi="Times New Roman" w:eastAsia="仿宋_GB2312" w:cs="Times New Roman"/>
          <w:sz w:val="32"/>
          <w:szCs w:val="32"/>
        </w:rPr>
        <w:t>）参与或者支持色情、吸毒、赌博、迷信等活动的；</w:t>
      </w:r>
    </w:p>
    <w:p>
      <w:pPr>
        <w:pStyle w:val="6"/>
        <w:spacing w:before="0" w:beforeAutospacing="0" w:after="0" w:afterAutospacing="0" w:line="40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十九</w:t>
      </w:r>
      <w:r>
        <w:rPr>
          <w:rFonts w:ascii="Times New Roman" w:hAnsi="Times New Roman" w:eastAsia="仿宋_GB2312" w:cs="Times New Roman"/>
          <w:sz w:val="32"/>
          <w:szCs w:val="32"/>
        </w:rPr>
        <w:t>）违反有关规定参与禁止的网络传播行为或者网络活动的；</w:t>
      </w:r>
    </w:p>
    <w:p>
      <w:pPr>
        <w:pStyle w:val="6"/>
        <w:spacing w:before="0" w:beforeAutospacing="0" w:after="0" w:afterAutospacing="0" w:line="400" w:lineRule="exact"/>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）在国家法定考试中有严重舞弊行为的；</w:t>
      </w:r>
    </w:p>
    <w:p>
      <w:pPr>
        <w:tabs>
          <w:tab w:val="left" w:pos="1599"/>
          <w:tab w:val="left" w:pos="1899"/>
        </w:tabs>
        <w:adjustRightInd w:val="0"/>
        <w:snapToGrid w:val="0"/>
        <w:spacing w:line="400" w:lineRule="exact"/>
        <w:ind w:firstLine="480" w:firstLineChars="150"/>
        <w:textAlignment w:val="baseline"/>
        <w:rPr>
          <w:rFonts w:eastAsia="仿宋_GB2312"/>
          <w:kern w:val="0"/>
          <w:sz w:val="32"/>
          <w:szCs w:val="32"/>
        </w:rPr>
      </w:pPr>
      <w:r>
        <w:rPr>
          <w:rFonts w:hint="eastAsia" w:eastAsia="仿宋_GB2312"/>
          <w:kern w:val="0"/>
          <w:sz w:val="32"/>
          <w:szCs w:val="32"/>
        </w:rPr>
        <w:t>（二十一）</w:t>
      </w:r>
      <w:r>
        <w:rPr>
          <w:rFonts w:eastAsia="仿宋_GB2312"/>
          <w:kern w:val="0"/>
          <w:sz w:val="32"/>
          <w:szCs w:val="32"/>
        </w:rPr>
        <w:t>被依法列为失信联合惩戒对象的；</w:t>
      </w:r>
    </w:p>
    <w:p>
      <w:pPr>
        <w:tabs>
          <w:tab w:val="left" w:pos="1599"/>
          <w:tab w:val="left" w:pos="1899"/>
        </w:tabs>
        <w:adjustRightInd w:val="0"/>
        <w:snapToGrid w:val="0"/>
        <w:spacing w:line="400" w:lineRule="exact"/>
        <w:ind w:firstLine="480" w:firstLineChars="150"/>
        <w:textAlignment w:val="baseline"/>
        <w:rPr>
          <w:rFonts w:hint="eastAsia" w:eastAsia="仿宋_GB2312"/>
          <w:kern w:val="0"/>
          <w:sz w:val="32"/>
          <w:szCs w:val="32"/>
        </w:rPr>
      </w:pPr>
      <w:r>
        <w:rPr>
          <w:rFonts w:hint="eastAsia" w:eastAsia="仿宋_GB2312"/>
          <w:kern w:val="0"/>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tabs>
          <w:tab w:val="left" w:pos="1599"/>
          <w:tab w:val="left" w:pos="1899"/>
        </w:tabs>
        <w:adjustRightInd w:val="0"/>
        <w:snapToGrid w:val="0"/>
        <w:spacing w:line="400" w:lineRule="exact"/>
        <w:ind w:firstLine="480" w:firstLineChars="150"/>
        <w:textAlignment w:val="baseline"/>
        <w:rPr>
          <w:rFonts w:eastAsia="仿宋_GB2312"/>
          <w:kern w:val="0"/>
          <w:sz w:val="32"/>
          <w:szCs w:val="32"/>
        </w:rPr>
      </w:pPr>
      <w:r>
        <w:rPr>
          <w:rFonts w:hint="eastAsia" w:eastAsia="仿宋_GB2312"/>
          <w:kern w:val="0"/>
          <w:sz w:val="32"/>
          <w:szCs w:val="32"/>
        </w:rPr>
        <w:t>（二十三）</w:t>
      </w:r>
      <w:r>
        <w:rPr>
          <w:rFonts w:eastAsia="仿宋_GB2312"/>
          <w:kern w:val="0"/>
          <w:sz w:val="32"/>
          <w:szCs w:val="32"/>
        </w:rPr>
        <w:t>自201</w:t>
      </w:r>
      <w:r>
        <w:rPr>
          <w:rFonts w:hint="eastAsia" w:eastAsia="仿宋_GB2312"/>
          <w:kern w:val="0"/>
          <w:sz w:val="32"/>
          <w:szCs w:val="32"/>
        </w:rPr>
        <w:t>8</w:t>
      </w:r>
      <w:r>
        <w:rPr>
          <w:rFonts w:eastAsia="仿宋_GB2312"/>
          <w:kern w:val="0"/>
          <w:sz w:val="32"/>
          <w:szCs w:val="32"/>
        </w:rPr>
        <w:t>年</w:t>
      </w:r>
      <w:r>
        <w:rPr>
          <w:rFonts w:hint="eastAsia" w:eastAsia="仿宋_GB2312"/>
          <w:kern w:val="0"/>
          <w:sz w:val="32"/>
          <w:szCs w:val="32"/>
        </w:rPr>
        <w:t>12</w:t>
      </w:r>
      <w:r>
        <w:rPr>
          <w:rFonts w:eastAsia="仿宋_GB2312"/>
          <w:kern w:val="0"/>
          <w:sz w:val="32"/>
          <w:szCs w:val="32"/>
        </w:rPr>
        <w:t>月</w:t>
      </w:r>
      <w:r>
        <w:rPr>
          <w:rFonts w:hint="eastAsia" w:eastAsia="仿宋_GB2312"/>
          <w:kern w:val="0"/>
          <w:sz w:val="32"/>
          <w:szCs w:val="32"/>
        </w:rPr>
        <w:t>17</w:t>
      </w:r>
      <w:r>
        <w:rPr>
          <w:rFonts w:eastAsia="仿宋_GB2312"/>
          <w:kern w:val="0"/>
          <w:sz w:val="32"/>
          <w:szCs w:val="32"/>
        </w:rPr>
        <w:t>日（含）以来，曾受记大过、降级、撤职、留用（留党、留校）察看等处分的；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（二十四）</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日（含）以来，被党政机关、事业单位辞退的</w:t>
      </w:r>
      <w:r>
        <w:rPr>
          <w:rFonts w:hint="eastAsia" w:ascii="Times New Roman" w:hAnsi="Times New Roman" w:eastAsia="仿宋_GB2312" w:cs="Times New Roman"/>
          <w:sz w:val="32"/>
          <w:szCs w:val="32"/>
        </w:rPr>
        <w:t>，以及不具备拟任岗位所要求的资格条件的</w:t>
      </w:r>
      <w:r>
        <w:rPr>
          <w:rFonts w:ascii="Times New Roman" w:hAnsi="Times New Roman" w:eastAsia="仿宋_GB2312" w:cs="Times New Roman"/>
          <w:sz w:val="32"/>
          <w:szCs w:val="32"/>
        </w:rPr>
        <w:t>；</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日（含）以来，担任领导职务的公务员引咎辞职或被责令辞职的；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）自201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日（含）以来，事业单位工作人员因违法违纪违规被降低岗位等级或者撤职的；</w:t>
      </w:r>
    </w:p>
    <w:p>
      <w:pPr>
        <w:pStyle w:val="6"/>
        <w:spacing w:before="0" w:beforeAutospacing="0" w:after="0" w:afterAutospacing="0" w:line="40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年度考核被确定为不称职（不合格）或20</w:t>
      </w:r>
      <w:r>
        <w:rPr>
          <w:rFonts w:hint="eastAsia" w:ascii="Times New Roman" w:hAnsi="Times New Roman" w:eastAsia="仿宋_GB2312" w:cs="Times New Roman"/>
          <w:sz w:val="32"/>
          <w:szCs w:val="32"/>
        </w:rPr>
        <w:t>19年度及</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年度考核基本称职（基本合格）的；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）违反职业道德、社会公德、家庭美德的；</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法律法规规定</w:t>
      </w:r>
      <w:r>
        <w:rPr>
          <w:rFonts w:ascii="Times New Roman" w:hAnsi="Times New Roman" w:eastAsia="仿宋_GB2312" w:cs="Times New Roman"/>
          <w:sz w:val="32"/>
          <w:szCs w:val="32"/>
        </w:rPr>
        <w:t>其他不宜</w:t>
      </w:r>
      <w:r>
        <w:rPr>
          <w:rFonts w:hint="eastAsia" w:ascii="Times New Roman" w:hAnsi="Times New Roman" w:eastAsia="仿宋_GB2312" w:cs="Times New Roman"/>
          <w:sz w:val="32"/>
          <w:szCs w:val="32"/>
        </w:rPr>
        <w:t>录用为</w:t>
      </w:r>
      <w:r>
        <w:rPr>
          <w:rFonts w:ascii="Times New Roman" w:hAnsi="Times New Roman" w:eastAsia="仿宋_GB2312" w:cs="Times New Roman"/>
          <w:sz w:val="32"/>
          <w:szCs w:val="32"/>
        </w:rPr>
        <w:t>事业单位工作人员情形的。</w:t>
      </w:r>
    </w:p>
    <w:p>
      <w:pPr>
        <w:pStyle w:val="6"/>
        <w:spacing w:before="0" w:beforeAutospacing="0" w:after="0" w:afterAutospacing="0" w:line="400" w:lineRule="exact"/>
        <w:ind w:firstLine="482"/>
        <w:rPr>
          <w:rFonts w:hint="eastAsia" w:ascii="Times New Roman" w:hAnsi="Times New Roman" w:eastAsia="仿宋_GB2312" w:cs="Times New Roman"/>
          <w:sz w:val="32"/>
          <w:szCs w:val="32"/>
        </w:rPr>
      </w:pPr>
      <w:r>
        <w:rPr>
          <w:rFonts w:hint="eastAsia" w:eastAsia="黑体"/>
          <w:sz w:val="32"/>
          <w:szCs w:val="32"/>
        </w:rPr>
        <w:t>九</w:t>
      </w:r>
      <w:r>
        <w:rPr>
          <w:rFonts w:eastAsia="黑体"/>
          <w:sz w:val="32"/>
          <w:szCs w:val="32"/>
        </w:rPr>
        <w:t>、关于</w:t>
      </w:r>
      <w:r>
        <w:rPr>
          <w:rFonts w:hint="eastAsia" w:eastAsia="黑体"/>
          <w:sz w:val="32"/>
          <w:szCs w:val="32"/>
        </w:rPr>
        <w:t>疫情防控</w:t>
      </w:r>
      <w:r>
        <w:rPr>
          <w:rFonts w:eastAsia="黑体"/>
          <w:sz w:val="32"/>
          <w:szCs w:val="32"/>
        </w:rPr>
        <w:t>问题</w:t>
      </w:r>
    </w:p>
    <w:p>
      <w:pPr>
        <w:pStyle w:val="6"/>
        <w:spacing w:before="0" w:beforeAutospacing="0" w:after="0" w:afterAutospacing="0" w:line="400" w:lineRule="exact"/>
        <w:ind w:firstLine="482"/>
        <w:rPr>
          <w:rFonts w:hint="eastAsia" w:ascii="Times New Roman" w:hAnsi="Times New Roman" w:eastAsia="仿宋_GB2312" w:cs="Times New Roman"/>
          <w:sz w:val="32"/>
          <w:szCs w:val="21"/>
        </w:rPr>
      </w:pPr>
      <w:r>
        <w:rPr>
          <w:rFonts w:ascii="Times New Roman" w:hAnsi="Times New Roman" w:eastAsia="仿宋_GB2312" w:cs="Times New Roman"/>
          <w:sz w:val="32"/>
          <w:szCs w:val="21"/>
        </w:rPr>
        <w:t>应聘人员</w:t>
      </w:r>
      <w:r>
        <w:rPr>
          <w:rFonts w:hint="eastAsia" w:ascii="Times New Roman" w:hAnsi="Times New Roman" w:eastAsia="仿宋_GB2312" w:cs="Times New Roman"/>
          <w:sz w:val="32"/>
          <w:szCs w:val="21"/>
        </w:rPr>
        <w:t>应及时关注公布的疫情防控动态最新</w:t>
      </w:r>
      <w:r>
        <w:rPr>
          <w:rFonts w:ascii="Times New Roman" w:hAnsi="Times New Roman" w:eastAsia="仿宋_GB2312" w:cs="Times New Roman"/>
          <w:sz w:val="32"/>
          <w:szCs w:val="21"/>
        </w:rPr>
        <w:t>要求</w:t>
      </w:r>
      <w:r>
        <w:rPr>
          <w:rFonts w:hint="eastAsia" w:ascii="Times New Roman" w:hAnsi="Times New Roman" w:eastAsia="仿宋_GB2312" w:cs="Times New Roman"/>
          <w:sz w:val="32"/>
          <w:szCs w:val="21"/>
        </w:rPr>
        <w:t>，并认真遵照执行。</w:t>
      </w:r>
    </w:p>
    <w:p>
      <w:pPr>
        <w:spacing w:line="400" w:lineRule="exact"/>
        <w:ind w:firstLine="643" w:firstLineChars="200"/>
        <w:rPr>
          <w:rFonts w:hint="eastAsia" w:ascii="仿宋_GB2312" w:eastAsia="仿宋_GB2312"/>
          <w:b/>
          <w:sz w:val="32"/>
          <w:szCs w:val="32"/>
        </w:rPr>
      </w:pPr>
    </w:p>
    <w:p>
      <w:bookmarkStart w:id="0" w:name="_GoBack"/>
      <w:bookmarkEnd w:id="0"/>
    </w:p>
    <w:sectPr>
      <w:headerReference r:id="rId3" w:type="default"/>
      <w:footerReference r:id="rId4" w:type="default"/>
      <w:footerReference r:id="rId5" w:type="even"/>
      <w:type w:val="continuous"/>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MS Mincho">
    <w:altName w:val="Segoe Print"/>
    <w:panose1 w:val="00000000000000000000"/>
    <w:charset w:val="00"/>
    <w:family w:val="auto"/>
    <w:pitch w:val="default"/>
    <w:sig w:usb0="00000000" w:usb1="00000000" w:usb2="00000000" w:usb3="00000000" w:csb0="00000000" w:csb1="00000000"/>
  </w:font>
  <w:font w:name="骞煎渾">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A55BA"/>
    <w:rsid w:val="05AB3702"/>
    <w:rsid w:val="0CA33231"/>
    <w:rsid w:val="1B425C83"/>
    <w:rsid w:val="1F033B25"/>
    <w:rsid w:val="2F8822DA"/>
    <w:rsid w:val="2F8A7C3D"/>
    <w:rsid w:val="6C8A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420"/>
    </w:pPr>
    <w:rPr>
      <w:rFonts w:ascii="宋体"/>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2021-12-07T01:03:00Z</dcterms:created>
  <dc:creator>Administrator</dc:creator>
  <cp:lastModifiedBy>Administrator</cp:lastModifiedBy>
  <dcterms:modified xsi:type="dcterms:W3CDTF">2021-12-07T04:00:40Z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