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before="60" w:after="60"/>
        <w:jc w:val="center"/>
        <w:rPr>
          <w:rFonts w:ascii="宋体" w:hAnsi="宋体"/>
          <w:color w:val="000000"/>
          <w:kern w:val="0"/>
          <w:sz w:val="36"/>
          <w:szCs w:val="36"/>
        </w:rPr>
      </w:pPr>
      <w:r>
        <w:rPr>
          <w:rFonts w:hint="eastAsia" w:ascii="宋体" w:hAnsi="宋体"/>
          <w:b/>
          <w:bCs/>
          <w:color w:val="000000"/>
          <w:kern w:val="0"/>
          <w:sz w:val="36"/>
          <w:szCs w:val="36"/>
        </w:rPr>
        <w:t>海宁市机关幼儿园公开招聘教师公告</w:t>
      </w:r>
    </w:p>
    <w:p>
      <w:pPr>
        <w:spacing w:line="480" w:lineRule="exact"/>
        <w:ind w:firstLine="560" w:firstLineChars="200"/>
        <w:rPr>
          <w:rFonts w:hint="eastAsia" w:ascii="宋体" w:hAnsi="宋体"/>
          <w:color w:val="000000"/>
          <w:kern w:val="0"/>
          <w:sz w:val="28"/>
          <w:szCs w:val="28"/>
        </w:rPr>
      </w:pPr>
    </w:p>
    <w:p>
      <w:pPr>
        <w:spacing w:line="560" w:lineRule="atLeast"/>
        <w:ind w:firstLine="560"/>
        <w:rPr>
          <w:color w:val="000000"/>
          <w:kern w:val="0"/>
          <w:szCs w:val="21"/>
        </w:rPr>
      </w:pPr>
      <w:r>
        <w:rPr>
          <w:rFonts w:hint="eastAsia" w:ascii="宋体" w:hAnsi="宋体"/>
          <w:color w:val="000000"/>
          <w:kern w:val="0"/>
          <w:sz w:val="28"/>
          <w:szCs w:val="28"/>
        </w:rPr>
        <w:t>海宁市机关幼儿园是海宁市机关事务管理中心下属公益二类事业单位。创建于1957年，具有深厚的文化底蕴、优质的保教质量和优良的社会影响力。作为浙江省一级幼儿园，积极建设“向阳”园所文化，落实“向阳花开 多彩绽放”的办园理念，努力构建“太阳花课程”，用心培养阳光儿童。因教育事业发展需要，现公开招聘事业编制教师2名，具体事项公告如下：</w:t>
      </w:r>
    </w:p>
    <w:p>
      <w:pPr>
        <w:widowControl/>
        <w:snapToGrid w:val="0"/>
        <w:spacing w:before="60" w:after="60" w:line="560" w:lineRule="exact"/>
        <w:ind w:firstLine="551" w:firstLineChars="196"/>
        <w:jc w:val="left"/>
        <w:rPr>
          <w:rFonts w:hint="eastAsia" w:ascii="宋体" w:hAnsi="宋体"/>
          <w:color w:val="000000"/>
          <w:kern w:val="0"/>
          <w:sz w:val="28"/>
          <w:szCs w:val="28"/>
        </w:rPr>
      </w:pPr>
      <w:r>
        <w:rPr>
          <w:rFonts w:hint="eastAsia" w:ascii="宋体" w:hAnsi="宋体"/>
          <w:b/>
          <w:bCs/>
          <w:color w:val="000000"/>
          <w:kern w:val="0"/>
          <w:sz w:val="28"/>
          <w:szCs w:val="28"/>
        </w:rPr>
        <w:t>一、招聘计划和要求</w:t>
      </w:r>
    </w:p>
    <w:tbl>
      <w:tblPr>
        <w:tblStyle w:val="4"/>
        <w:tblW w:w="0" w:type="auto"/>
        <w:jc w:val="center"/>
        <w:tblLayout w:type="fixed"/>
        <w:tblCellMar>
          <w:top w:w="0" w:type="dxa"/>
          <w:left w:w="0" w:type="dxa"/>
          <w:bottom w:w="0" w:type="dxa"/>
          <w:right w:w="0" w:type="dxa"/>
        </w:tblCellMar>
      </w:tblPr>
      <w:tblGrid>
        <w:gridCol w:w="1798"/>
        <w:gridCol w:w="1559"/>
        <w:gridCol w:w="2835"/>
        <w:gridCol w:w="2504"/>
      </w:tblGrid>
      <w:tr>
        <w:tblPrEx>
          <w:tblCellMar>
            <w:top w:w="0" w:type="dxa"/>
            <w:left w:w="0" w:type="dxa"/>
            <w:bottom w:w="0" w:type="dxa"/>
            <w:right w:w="0" w:type="dxa"/>
          </w:tblCellMar>
        </w:tblPrEx>
        <w:trPr>
          <w:trHeight w:val="503" w:hRule="atLeast"/>
          <w:jc w:val="center"/>
        </w:trPr>
        <w:tc>
          <w:tcPr>
            <w:tcW w:w="1798"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60" w:lineRule="exact"/>
              <w:ind w:hanging="178"/>
              <w:jc w:val="center"/>
              <w:rPr>
                <w:rFonts w:ascii="宋体" w:hAnsi="宋体" w:cs="宋体"/>
                <w:color w:val="000000"/>
                <w:kern w:val="0"/>
                <w:sz w:val="28"/>
                <w:szCs w:val="28"/>
              </w:rPr>
            </w:pPr>
            <w:r>
              <w:rPr>
                <w:rFonts w:hint="eastAsia" w:ascii="宋体" w:hAnsi="宋体" w:cs="宋体"/>
                <w:color w:val="000000"/>
                <w:kern w:val="0"/>
                <w:sz w:val="28"/>
                <w:szCs w:val="28"/>
              </w:rPr>
              <w:t>招聘岗位</w:t>
            </w:r>
          </w:p>
        </w:tc>
        <w:tc>
          <w:tcPr>
            <w:tcW w:w="155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560" w:lineRule="exact"/>
              <w:ind w:hanging="178"/>
              <w:jc w:val="center"/>
              <w:rPr>
                <w:rFonts w:ascii="宋体" w:hAnsi="宋体" w:cs="宋体"/>
                <w:color w:val="000000"/>
                <w:kern w:val="0"/>
                <w:sz w:val="28"/>
                <w:szCs w:val="28"/>
              </w:rPr>
            </w:pPr>
            <w:r>
              <w:rPr>
                <w:rFonts w:hint="eastAsia" w:ascii="宋体" w:hAnsi="宋体" w:cs="宋体"/>
                <w:color w:val="000000"/>
                <w:kern w:val="0"/>
                <w:sz w:val="28"/>
                <w:szCs w:val="28"/>
              </w:rPr>
              <w:t>招聘人数</w:t>
            </w:r>
          </w:p>
        </w:tc>
        <w:tc>
          <w:tcPr>
            <w:tcW w:w="283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560" w:lineRule="exact"/>
              <w:ind w:hanging="178"/>
              <w:jc w:val="center"/>
              <w:rPr>
                <w:rFonts w:ascii="宋体" w:hAnsi="宋体" w:cs="宋体"/>
                <w:color w:val="000000"/>
                <w:kern w:val="0"/>
                <w:sz w:val="28"/>
                <w:szCs w:val="28"/>
              </w:rPr>
            </w:pPr>
            <w:r>
              <w:rPr>
                <w:rFonts w:hint="eastAsia" w:ascii="宋体" w:hAnsi="宋体" w:cs="宋体"/>
                <w:color w:val="000000"/>
                <w:kern w:val="0"/>
                <w:sz w:val="28"/>
                <w:szCs w:val="28"/>
              </w:rPr>
              <w:t>专业要求</w:t>
            </w:r>
          </w:p>
        </w:tc>
        <w:tc>
          <w:tcPr>
            <w:tcW w:w="250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line="560" w:lineRule="exact"/>
              <w:jc w:val="left"/>
              <w:rPr>
                <w:rFonts w:ascii="宋体" w:hAnsi="宋体" w:cs="宋体"/>
                <w:color w:val="000000"/>
                <w:kern w:val="0"/>
                <w:sz w:val="28"/>
                <w:szCs w:val="28"/>
              </w:rPr>
            </w:pPr>
            <w:r>
              <w:rPr>
                <w:rFonts w:hint="eastAsia" w:ascii="宋体" w:hAnsi="宋体" w:cs="宋体"/>
                <w:color w:val="000000"/>
                <w:kern w:val="0"/>
                <w:sz w:val="28"/>
                <w:szCs w:val="28"/>
              </w:rPr>
              <w:t>备注</w:t>
            </w:r>
          </w:p>
        </w:tc>
      </w:tr>
      <w:tr>
        <w:tblPrEx>
          <w:tblCellMar>
            <w:top w:w="0" w:type="dxa"/>
            <w:left w:w="0" w:type="dxa"/>
            <w:bottom w:w="0" w:type="dxa"/>
            <w:right w:w="0" w:type="dxa"/>
          </w:tblCellMar>
        </w:tblPrEx>
        <w:trPr>
          <w:trHeight w:val="449" w:hRule="atLeast"/>
          <w:jc w:val="center"/>
        </w:trPr>
        <w:tc>
          <w:tcPr>
            <w:tcW w:w="1798"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60" w:lineRule="exact"/>
              <w:ind w:hanging="178"/>
              <w:jc w:val="center"/>
              <w:rPr>
                <w:rFonts w:hint="eastAsia" w:ascii="宋体" w:hAnsi="宋体" w:cs="宋体"/>
                <w:color w:val="000000"/>
                <w:kern w:val="0"/>
                <w:sz w:val="28"/>
                <w:szCs w:val="28"/>
              </w:rPr>
            </w:pPr>
            <w:r>
              <w:rPr>
                <w:rFonts w:hint="eastAsia" w:ascii="宋体" w:hAnsi="宋体" w:cs="宋体"/>
                <w:color w:val="000000"/>
                <w:kern w:val="0"/>
                <w:sz w:val="28"/>
                <w:szCs w:val="28"/>
              </w:rPr>
              <w:t>幼儿教师</w:t>
            </w:r>
          </w:p>
        </w:tc>
        <w:tc>
          <w:tcPr>
            <w:tcW w:w="155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560" w:lineRule="exact"/>
              <w:ind w:hanging="178"/>
              <w:jc w:val="center"/>
              <w:rPr>
                <w:rFonts w:ascii="宋体" w:hAnsi="宋体" w:cs="宋体"/>
                <w:color w:val="000000"/>
                <w:kern w:val="0"/>
                <w:sz w:val="28"/>
                <w:szCs w:val="28"/>
              </w:rPr>
            </w:pPr>
            <w:r>
              <w:rPr>
                <w:rFonts w:hint="eastAsia" w:ascii="宋体" w:hAnsi="宋体" w:cs="宋体"/>
                <w:color w:val="000000"/>
                <w:kern w:val="0"/>
                <w:sz w:val="28"/>
                <w:szCs w:val="28"/>
              </w:rPr>
              <w:t>2</w:t>
            </w:r>
          </w:p>
        </w:tc>
        <w:tc>
          <w:tcPr>
            <w:tcW w:w="283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560" w:lineRule="exact"/>
              <w:ind w:hanging="178"/>
              <w:jc w:val="center"/>
              <w:rPr>
                <w:rFonts w:ascii="宋体" w:hAnsi="宋体" w:cs="宋体"/>
                <w:color w:val="000000"/>
                <w:kern w:val="0"/>
                <w:sz w:val="28"/>
                <w:szCs w:val="28"/>
              </w:rPr>
            </w:pPr>
            <w:r>
              <w:rPr>
                <w:rFonts w:hint="eastAsia" w:ascii="宋体" w:hAnsi="宋体" w:cs="宋体"/>
                <w:color w:val="000000"/>
                <w:kern w:val="0"/>
                <w:sz w:val="28"/>
                <w:szCs w:val="28"/>
              </w:rPr>
              <w:t>学前教育、幼儿教育</w:t>
            </w:r>
          </w:p>
        </w:tc>
        <w:tc>
          <w:tcPr>
            <w:tcW w:w="250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line="560" w:lineRule="exact"/>
              <w:jc w:val="left"/>
              <w:rPr>
                <w:rFonts w:ascii="宋体" w:hAnsi="宋体" w:cs="宋体"/>
                <w:color w:val="000000"/>
                <w:kern w:val="0"/>
                <w:sz w:val="28"/>
                <w:szCs w:val="28"/>
              </w:rPr>
            </w:pPr>
            <w:r>
              <w:rPr>
                <w:rFonts w:hint="eastAsia" w:ascii="宋体" w:hAnsi="宋体" w:cs="宋体"/>
                <w:color w:val="000000"/>
                <w:kern w:val="0"/>
                <w:sz w:val="28"/>
                <w:szCs w:val="28"/>
              </w:rPr>
              <w:t>需技能测试</w:t>
            </w:r>
          </w:p>
        </w:tc>
      </w:tr>
    </w:tbl>
    <w:p>
      <w:pPr>
        <w:widowControl/>
        <w:snapToGrid w:val="0"/>
        <w:spacing w:before="60" w:after="60" w:line="560" w:lineRule="exact"/>
        <w:ind w:firstLine="562" w:firstLineChars="200"/>
        <w:jc w:val="left"/>
        <w:rPr>
          <w:rFonts w:ascii="宋体" w:hAnsi="宋体"/>
          <w:color w:val="000000"/>
          <w:kern w:val="0"/>
          <w:sz w:val="28"/>
          <w:szCs w:val="28"/>
        </w:rPr>
      </w:pPr>
      <w:r>
        <w:rPr>
          <w:rFonts w:hint="eastAsia" w:ascii="宋体" w:hAnsi="宋体"/>
          <w:b/>
          <w:bCs/>
          <w:color w:val="000000"/>
          <w:kern w:val="0"/>
          <w:sz w:val="28"/>
          <w:szCs w:val="28"/>
        </w:rPr>
        <w:t>二、招聘范围和条件</w:t>
      </w:r>
    </w:p>
    <w:p>
      <w:pPr>
        <w:widowControl/>
        <w:spacing w:line="560" w:lineRule="exact"/>
        <w:ind w:firstLine="560" w:firstLineChars="200"/>
        <w:jc w:val="left"/>
        <w:rPr>
          <w:rFonts w:hint="eastAsia" w:ascii="宋体" w:hAnsi="宋体"/>
          <w:color w:val="000000"/>
          <w:sz w:val="28"/>
          <w:szCs w:val="28"/>
        </w:rPr>
      </w:pPr>
      <w:r>
        <w:rPr>
          <w:rFonts w:hint="eastAsia" w:ascii="宋体" w:hAnsi="宋体"/>
          <w:color w:val="000000"/>
          <w:kern w:val="0"/>
          <w:sz w:val="28"/>
          <w:szCs w:val="28"/>
        </w:rPr>
        <w:t>1．</w:t>
      </w:r>
      <w:r>
        <w:rPr>
          <w:rFonts w:hint="eastAsia" w:ascii="宋体" w:hAnsi="宋体"/>
          <w:color w:val="000000"/>
          <w:sz w:val="28"/>
          <w:szCs w:val="28"/>
        </w:rPr>
        <w:t>具有中华人民共和国国籍，有良好的政治思想素质，拥护党的路线、方针、政策。</w:t>
      </w:r>
    </w:p>
    <w:p>
      <w:pPr>
        <w:widowControl/>
        <w:spacing w:line="560" w:lineRule="exact"/>
        <w:ind w:firstLine="560" w:firstLineChars="200"/>
        <w:jc w:val="left"/>
        <w:rPr>
          <w:rFonts w:hint="eastAsia" w:ascii="宋体" w:hAnsi="宋体"/>
          <w:kern w:val="0"/>
          <w:sz w:val="28"/>
          <w:szCs w:val="28"/>
        </w:rPr>
      </w:pPr>
      <w:r>
        <w:rPr>
          <w:rFonts w:hint="eastAsia" w:ascii="宋体" w:hAnsi="宋体"/>
          <w:kern w:val="0"/>
          <w:sz w:val="28"/>
          <w:szCs w:val="28"/>
        </w:rPr>
        <w:t>2．热爱教育事业，遵纪守法，身心健康，工作责任感和事业心强，能履行《中华人民共和国教师法》规定的教师职责。</w:t>
      </w:r>
    </w:p>
    <w:p>
      <w:pPr>
        <w:widowControl/>
        <w:spacing w:line="560" w:lineRule="exact"/>
        <w:ind w:firstLine="560" w:firstLineChars="200"/>
        <w:jc w:val="left"/>
        <w:rPr>
          <w:rFonts w:hint="eastAsia" w:ascii="宋体" w:hAnsi="宋体"/>
          <w:kern w:val="0"/>
          <w:sz w:val="28"/>
          <w:szCs w:val="28"/>
        </w:rPr>
      </w:pPr>
      <w:r>
        <w:rPr>
          <w:rFonts w:hint="eastAsia" w:ascii="宋体" w:hAnsi="宋体"/>
          <w:kern w:val="0"/>
          <w:sz w:val="28"/>
          <w:szCs w:val="28"/>
        </w:rPr>
        <w:t>3．普通高校2022年应届本科及以上毕业生。年龄为18-3</w:t>
      </w:r>
      <w:r>
        <w:rPr>
          <w:rFonts w:ascii="宋体" w:hAnsi="宋体"/>
          <w:kern w:val="0"/>
          <w:sz w:val="28"/>
          <w:szCs w:val="28"/>
        </w:rPr>
        <w:t>0</w:t>
      </w:r>
      <w:r>
        <w:rPr>
          <w:rFonts w:hint="eastAsia" w:ascii="宋体" w:hAnsi="宋体"/>
          <w:kern w:val="0"/>
          <w:sz w:val="28"/>
          <w:szCs w:val="28"/>
        </w:rPr>
        <w:t>周岁（19</w:t>
      </w:r>
      <w:r>
        <w:rPr>
          <w:rFonts w:ascii="宋体" w:hAnsi="宋体"/>
          <w:kern w:val="0"/>
          <w:sz w:val="28"/>
          <w:szCs w:val="28"/>
        </w:rPr>
        <w:t>90</w:t>
      </w:r>
      <w:r>
        <w:rPr>
          <w:rFonts w:hint="eastAsia" w:ascii="宋体" w:hAnsi="宋体"/>
          <w:kern w:val="0"/>
          <w:sz w:val="28"/>
          <w:szCs w:val="28"/>
        </w:rPr>
        <w:t>年11月</w:t>
      </w:r>
      <w:r>
        <w:rPr>
          <w:rFonts w:ascii="宋体" w:hAnsi="宋体"/>
          <w:kern w:val="0"/>
          <w:sz w:val="28"/>
          <w:szCs w:val="28"/>
        </w:rPr>
        <w:t>2</w:t>
      </w:r>
      <w:r>
        <w:rPr>
          <w:rFonts w:hint="eastAsia" w:ascii="宋体" w:hAnsi="宋体"/>
          <w:kern w:val="0"/>
          <w:sz w:val="28"/>
          <w:szCs w:val="28"/>
        </w:rPr>
        <w:t>6日到2003年11月</w:t>
      </w:r>
      <w:r>
        <w:rPr>
          <w:rFonts w:ascii="宋体" w:hAnsi="宋体"/>
          <w:kern w:val="0"/>
          <w:sz w:val="28"/>
          <w:szCs w:val="28"/>
        </w:rPr>
        <w:t>2</w:t>
      </w:r>
      <w:r>
        <w:rPr>
          <w:rFonts w:hint="eastAsia" w:ascii="宋体" w:hAnsi="宋体"/>
          <w:kern w:val="0"/>
          <w:sz w:val="28"/>
          <w:szCs w:val="28"/>
        </w:rPr>
        <w:t>6日期间出生）</w:t>
      </w:r>
      <w:r>
        <w:rPr>
          <w:rFonts w:ascii="宋体" w:hAnsi="宋体"/>
          <w:kern w:val="0"/>
          <w:sz w:val="28"/>
          <w:szCs w:val="28"/>
        </w:rPr>
        <w:t>，浙江省户籍</w:t>
      </w:r>
      <w:r>
        <w:rPr>
          <w:rFonts w:hint="eastAsia" w:ascii="宋体" w:hAnsi="宋体"/>
          <w:kern w:val="0"/>
          <w:sz w:val="28"/>
          <w:szCs w:val="28"/>
        </w:rPr>
        <w:t>或浙江省生源</w:t>
      </w:r>
      <w:r>
        <w:rPr>
          <w:rFonts w:ascii="宋体" w:hAnsi="宋体"/>
          <w:kern w:val="0"/>
          <w:sz w:val="28"/>
          <w:szCs w:val="28"/>
        </w:rPr>
        <w:t>；</w:t>
      </w:r>
      <w:r>
        <w:rPr>
          <w:rFonts w:hint="eastAsia" w:ascii="宋体" w:hAnsi="宋体"/>
          <w:sz w:val="28"/>
          <w:szCs w:val="28"/>
        </w:rPr>
        <w:t>其中具有硕士研究生学历学位报考人员，年龄放宽到40周岁及以下（1980年11月</w:t>
      </w:r>
      <w:r>
        <w:rPr>
          <w:rFonts w:ascii="宋体" w:hAnsi="宋体"/>
          <w:sz w:val="28"/>
          <w:szCs w:val="28"/>
        </w:rPr>
        <w:t>2</w:t>
      </w:r>
      <w:r>
        <w:rPr>
          <w:rFonts w:hint="eastAsia" w:ascii="宋体" w:hAnsi="宋体"/>
          <w:sz w:val="28"/>
          <w:szCs w:val="28"/>
        </w:rPr>
        <w:t>6日以后出生）</w:t>
      </w:r>
      <w:r>
        <w:rPr>
          <w:rFonts w:hint="eastAsia" w:ascii="宋体" w:hAnsi="宋体"/>
          <w:kern w:val="0"/>
          <w:sz w:val="28"/>
          <w:szCs w:val="28"/>
        </w:rPr>
        <w:t>，户籍和生源地不限。</w:t>
      </w:r>
    </w:p>
    <w:p>
      <w:pPr>
        <w:widowControl/>
        <w:spacing w:line="560" w:lineRule="exact"/>
        <w:ind w:firstLine="560" w:firstLineChars="200"/>
        <w:jc w:val="left"/>
        <w:rPr>
          <w:rFonts w:hint="eastAsia" w:ascii="宋体" w:hAnsi="宋体"/>
          <w:sz w:val="28"/>
          <w:szCs w:val="28"/>
        </w:rPr>
      </w:pPr>
      <w:r>
        <w:rPr>
          <w:rFonts w:hint="eastAsia" w:ascii="宋体" w:hAnsi="宋体"/>
          <w:sz w:val="28"/>
          <w:szCs w:val="28"/>
        </w:rPr>
        <w:t>4. 具有教师资格证书（普通高校2022年应届本科毕业生须提供认定教师资格所需国家教师资格考试合格证明及普通话考试合格证书）。</w:t>
      </w:r>
    </w:p>
    <w:p>
      <w:pPr>
        <w:spacing w:line="560" w:lineRule="exact"/>
        <w:ind w:firstLine="560" w:firstLineChars="200"/>
        <w:rPr>
          <w:rFonts w:ascii="宋体" w:hAnsi="宋体"/>
          <w:kern w:val="0"/>
          <w:sz w:val="28"/>
          <w:szCs w:val="28"/>
        </w:rPr>
      </w:pPr>
      <w:r>
        <w:rPr>
          <w:rFonts w:ascii="宋体" w:hAnsi="宋体"/>
          <w:kern w:val="0"/>
          <w:sz w:val="28"/>
          <w:szCs w:val="28"/>
        </w:rPr>
        <w:t>上述</w:t>
      </w:r>
      <w:r>
        <w:rPr>
          <w:rFonts w:hint="eastAsia" w:ascii="宋体" w:hAnsi="宋体"/>
          <w:kern w:val="0"/>
          <w:sz w:val="28"/>
          <w:szCs w:val="28"/>
        </w:rPr>
        <w:t>人员须在办理报到手续时提供相应的学历（学位）证书、教师资格证书、普通话证书(</w:t>
      </w:r>
      <w:r>
        <w:rPr>
          <w:rFonts w:hint="eastAsia" w:ascii="宋体" w:hAnsi="宋体"/>
          <w:sz w:val="28"/>
          <w:szCs w:val="28"/>
          <w:lang w:bidi="ar"/>
        </w:rPr>
        <w:t>二级乙等及以上</w:t>
      </w:r>
      <w:r>
        <w:rPr>
          <w:rFonts w:hint="eastAsia" w:ascii="宋体" w:hAnsi="宋体"/>
          <w:sz w:val="28"/>
          <w:szCs w:val="28"/>
        </w:rPr>
        <w:t xml:space="preserve"> </w:t>
      </w:r>
      <w:r>
        <w:rPr>
          <w:rFonts w:hint="eastAsia" w:ascii="宋体" w:hAnsi="宋体"/>
          <w:kern w:val="0"/>
          <w:sz w:val="28"/>
          <w:szCs w:val="28"/>
        </w:rPr>
        <w:t>)，不能在2022年8月31日前提供的，不予聘用。</w:t>
      </w:r>
    </w:p>
    <w:p>
      <w:pPr>
        <w:widowControl/>
        <w:spacing w:line="560" w:lineRule="exact"/>
        <w:ind w:firstLine="588" w:firstLineChars="210"/>
        <w:jc w:val="left"/>
        <w:rPr>
          <w:rFonts w:ascii="宋体" w:hAnsi="宋体"/>
          <w:kern w:val="0"/>
          <w:sz w:val="28"/>
          <w:szCs w:val="28"/>
        </w:rPr>
      </w:pPr>
      <w:r>
        <w:rPr>
          <w:rFonts w:hint="eastAsia" w:ascii="宋体" w:hAnsi="宋体"/>
          <w:kern w:val="0"/>
          <w:sz w:val="28"/>
          <w:szCs w:val="28"/>
        </w:rPr>
        <w:t>截至2021年11月</w:t>
      </w:r>
      <w:r>
        <w:rPr>
          <w:rFonts w:ascii="宋体" w:hAnsi="宋体"/>
          <w:kern w:val="0"/>
          <w:sz w:val="28"/>
          <w:szCs w:val="28"/>
        </w:rPr>
        <w:t>2</w:t>
      </w:r>
      <w:r>
        <w:rPr>
          <w:rFonts w:hint="eastAsia" w:ascii="宋体" w:hAnsi="宋体"/>
          <w:kern w:val="0"/>
          <w:sz w:val="28"/>
          <w:szCs w:val="28"/>
        </w:rPr>
        <w:t>6日，在普通高校就读的非2022年应届毕业生不能报考，在普通高校脱产就读的非2022年应届毕业的研究生也不能以原已取得的学历、学位证书报考。</w:t>
      </w:r>
    </w:p>
    <w:p>
      <w:pPr>
        <w:widowControl/>
        <w:shd w:val="clear" w:color="auto" w:fill="FFFFFF"/>
        <w:spacing w:line="560" w:lineRule="exact"/>
        <w:ind w:firstLine="640"/>
        <w:jc w:val="left"/>
        <w:rPr>
          <w:rFonts w:hint="eastAsia" w:ascii="宋体" w:hAnsi="宋体"/>
          <w:kern w:val="0"/>
          <w:sz w:val="28"/>
          <w:szCs w:val="28"/>
        </w:rPr>
      </w:pPr>
      <w:r>
        <w:rPr>
          <w:rFonts w:hint="eastAsia" w:ascii="宋体" w:hAnsi="宋体"/>
          <w:kern w:val="0"/>
          <w:sz w:val="28"/>
          <w:szCs w:val="28"/>
        </w:rPr>
        <w:t>根据《浙江省人事考试考务工作规程》（浙人社发〔2014〕15号），在近2年内人事考试过程中被认定实施了考试作弊、弄虚作假行为的人员，以及具有法律规定不得聘用为事业单位工作人员的其他情形人员，不得报考。</w:t>
      </w:r>
    </w:p>
    <w:p>
      <w:pPr>
        <w:widowControl/>
        <w:spacing w:line="560" w:lineRule="exact"/>
        <w:ind w:firstLine="537" w:firstLineChars="192"/>
        <w:jc w:val="left"/>
        <w:rPr>
          <w:rFonts w:hint="eastAsia" w:ascii="宋体" w:hAnsi="宋体"/>
          <w:kern w:val="0"/>
          <w:sz w:val="28"/>
          <w:szCs w:val="28"/>
        </w:rPr>
      </w:pPr>
      <w:r>
        <w:rPr>
          <w:rFonts w:hint="eastAsia" w:ascii="宋体" w:hAnsi="宋体"/>
          <w:kern w:val="0"/>
          <w:sz w:val="28"/>
          <w:szCs w:val="28"/>
        </w:rPr>
        <w:t>属于《国家公务员局关于做好公务员录用考察工作的通知》（国公局发〔2013〕2号）第四条规定的“不得将其确定为录用人选的人员”，不宜参加本次公开招聘活动。</w:t>
      </w:r>
    </w:p>
    <w:p>
      <w:pPr>
        <w:widowControl/>
        <w:spacing w:line="560" w:lineRule="exact"/>
        <w:ind w:firstLine="537" w:firstLineChars="192"/>
        <w:jc w:val="left"/>
        <w:rPr>
          <w:rFonts w:hint="eastAsia" w:ascii="宋体" w:hAnsi="宋体"/>
          <w:kern w:val="0"/>
          <w:sz w:val="28"/>
          <w:szCs w:val="28"/>
        </w:rPr>
      </w:pPr>
      <w:r>
        <w:rPr>
          <w:rFonts w:hint="eastAsia" w:ascii="宋体" w:hAnsi="宋体"/>
          <w:kern w:val="0"/>
          <w:sz w:val="28"/>
          <w:szCs w:val="28"/>
        </w:rPr>
        <w:t>应聘人员不得报考与招聘单位有《浙江省事业单位公开招聘人员暂行办法》第三十条所列回避情形的岗位。</w:t>
      </w:r>
    </w:p>
    <w:p>
      <w:pPr>
        <w:widowControl/>
        <w:snapToGrid w:val="0"/>
        <w:spacing w:before="60" w:after="60" w:line="560" w:lineRule="exact"/>
        <w:ind w:firstLine="643"/>
        <w:jc w:val="left"/>
        <w:rPr>
          <w:rFonts w:ascii="宋体" w:hAnsi="宋体"/>
          <w:b/>
          <w:bCs/>
          <w:kern w:val="0"/>
          <w:sz w:val="28"/>
          <w:szCs w:val="28"/>
        </w:rPr>
      </w:pPr>
      <w:r>
        <w:rPr>
          <w:rFonts w:hint="eastAsia" w:ascii="宋体" w:hAnsi="宋体"/>
          <w:b/>
          <w:bCs/>
          <w:kern w:val="0"/>
          <w:sz w:val="28"/>
          <w:szCs w:val="28"/>
        </w:rPr>
        <w:t>三、招聘程序和办法</w:t>
      </w:r>
    </w:p>
    <w:p>
      <w:pPr>
        <w:spacing w:line="560" w:lineRule="exact"/>
        <w:ind w:firstLine="560" w:firstLineChars="200"/>
        <w:rPr>
          <w:rFonts w:hint="eastAsia" w:ascii="宋体" w:hAnsi="宋体"/>
          <w:sz w:val="28"/>
          <w:szCs w:val="28"/>
        </w:rPr>
      </w:pPr>
      <w:r>
        <w:rPr>
          <w:rFonts w:hint="eastAsia" w:ascii="宋体" w:hAnsi="宋体"/>
          <w:sz w:val="28"/>
          <w:szCs w:val="28"/>
        </w:rPr>
        <w:t>1．报名及资格审查</w:t>
      </w:r>
    </w:p>
    <w:p>
      <w:pPr>
        <w:spacing w:line="560" w:lineRule="exact"/>
        <w:ind w:firstLine="560" w:firstLineChars="200"/>
        <w:rPr>
          <w:rFonts w:ascii="宋体" w:hAnsi="宋体"/>
          <w:sz w:val="28"/>
          <w:szCs w:val="28"/>
        </w:rPr>
      </w:pPr>
      <w:r>
        <w:rPr>
          <w:rFonts w:hint="eastAsia" w:ascii="宋体" w:hAnsi="宋体"/>
          <w:sz w:val="28"/>
          <w:szCs w:val="28"/>
        </w:rPr>
        <w:t>报名时间：自公告发布之日起直至2021年12月6日为止。</w:t>
      </w:r>
    </w:p>
    <w:p>
      <w:pPr>
        <w:widowControl/>
        <w:shd w:val="clear" w:color="auto" w:fill="FFFFFF"/>
        <w:spacing w:line="560" w:lineRule="exact"/>
        <w:ind w:firstLine="560" w:firstLineChars="200"/>
        <w:rPr>
          <w:rFonts w:ascii="宋体" w:hAnsi="宋体"/>
          <w:bCs/>
          <w:spacing w:val="27"/>
          <w:kern w:val="0"/>
          <w:sz w:val="28"/>
          <w:szCs w:val="28"/>
        </w:rPr>
      </w:pPr>
      <w:r>
        <w:rPr>
          <w:rFonts w:hint="eastAsia" w:ascii="宋体" w:hAnsi="宋体"/>
          <w:sz w:val="28"/>
          <w:szCs w:val="28"/>
        </w:rPr>
        <w:t>报名方式：网络报名，应聘人员填写《海宁市事业单位招聘报名登记表》（必须完整填写在同一页上），</w:t>
      </w:r>
      <w:r>
        <w:rPr>
          <w:rFonts w:hint="eastAsia" w:ascii="宋体" w:hAnsi="宋体"/>
          <w:bCs/>
          <w:spacing w:val="27"/>
          <w:kern w:val="0"/>
          <w:sz w:val="28"/>
          <w:szCs w:val="28"/>
        </w:rPr>
        <w:t>将报名表及下列材料原件以PDF形式</w:t>
      </w:r>
      <w:r>
        <w:rPr>
          <w:rFonts w:ascii="宋体" w:hAnsi="宋体"/>
          <w:bCs/>
          <w:spacing w:val="27"/>
          <w:kern w:val="0"/>
          <w:sz w:val="28"/>
          <w:szCs w:val="28"/>
        </w:rPr>
        <w:t>整理成一个文档，</w:t>
      </w:r>
      <w:r>
        <w:rPr>
          <w:rFonts w:ascii="宋体" w:hAnsi="宋体"/>
          <w:bCs/>
          <w:spacing w:val="27"/>
          <w:kern w:val="0"/>
          <w:sz w:val="28"/>
          <w:szCs w:val="28"/>
        </w:rPr>
        <w:fldChar w:fldCharType="begin"/>
      </w:r>
      <w:r>
        <w:rPr>
          <w:rFonts w:ascii="宋体" w:hAnsi="宋体"/>
          <w:bCs/>
          <w:spacing w:val="27"/>
          <w:kern w:val="0"/>
          <w:sz w:val="28"/>
          <w:szCs w:val="28"/>
        </w:rPr>
        <w:instrText xml:space="preserve"> HYPERLINK "mailto:</w:instrText>
      </w:r>
      <w:r>
        <w:rPr>
          <w:rFonts w:hint="eastAsia" w:ascii="宋体" w:hAnsi="宋体"/>
          <w:bCs/>
          <w:spacing w:val="27"/>
          <w:kern w:val="0"/>
          <w:sz w:val="28"/>
          <w:szCs w:val="28"/>
        </w:rPr>
        <w:instrText xml:space="preserve">发送到邮箱46290737@qq.com</w:instrText>
      </w:r>
      <w:r>
        <w:rPr>
          <w:rFonts w:ascii="宋体" w:hAnsi="宋体"/>
          <w:bCs/>
          <w:spacing w:val="27"/>
          <w:kern w:val="0"/>
          <w:sz w:val="28"/>
          <w:szCs w:val="28"/>
        </w:rPr>
        <w:instrText xml:space="preserve">" </w:instrText>
      </w:r>
      <w:r>
        <w:rPr>
          <w:rFonts w:ascii="宋体" w:hAnsi="宋体"/>
          <w:bCs/>
          <w:spacing w:val="27"/>
          <w:kern w:val="0"/>
          <w:sz w:val="28"/>
          <w:szCs w:val="28"/>
        </w:rPr>
        <w:fldChar w:fldCharType="separate"/>
      </w:r>
      <w:r>
        <w:rPr>
          <w:rStyle w:val="8"/>
          <w:rFonts w:hint="eastAsia" w:ascii="宋体" w:hAnsi="宋体" w:cs="宋体"/>
          <w:bCs/>
          <w:color w:val="auto"/>
          <w:spacing w:val="27"/>
          <w:kern w:val="0"/>
          <w:sz w:val="28"/>
          <w:szCs w:val="28"/>
          <w:u w:val="none"/>
        </w:rPr>
        <w:t>发送到邮箱46290737@qq.com</w:t>
      </w:r>
      <w:r>
        <w:rPr>
          <w:rFonts w:ascii="宋体" w:hAnsi="宋体"/>
          <w:bCs/>
          <w:spacing w:val="27"/>
          <w:kern w:val="0"/>
          <w:sz w:val="28"/>
          <w:szCs w:val="28"/>
        </w:rPr>
        <w:fldChar w:fldCharType="end"/>
      </w:r>
      <w:r>
        <w:rPr>
          <w:rFonts w:hint="eastAsia" w:ascii="宋体" w:hAnsi="宋体"/>
          <w:bCs/>
          <w:spacing w:val="27"/>
          <w:kern w:val="0"/>
          <w:sz w:val="28"/>
          <w:szCs w:val="28"/>
        </w:rPr>
        <w:t>。</w:t>
      </w:r>
    </w:p>
    <w:p>
      <w:pPr>
        <w:widowControl/>
        <w:spacing w:line="560" w:lineRule="exact"/>
        <w:ind w:firstLine="560" w:firstLineChars="200"/>
        <w:jc w:val="left"/>
        <w:rPr>
          <w:rFonts w:hint="eastAsia" w:ascii="宋体" w:hAnsi="宋体"/>
          <w:sz w:val="28"/>
          <w:szCs w:val="28"/>
        </w:rPr>
      </w:pPr>
      <w:r>
        <w:rPr>
          <w:rFonts w:hint="eastAsia" w:ascii="宋体" w:hAnsi="宋体"/>
          <w:sz w:val="28"/>
          <w:szCs w:val="28"/>
        </w:rPr>
        <w:t>报名材料：（1）《海宁市事业单位招聘报名登记表》；（2）身份证；（3）普通高校就业推荐表或就业协议书，硕士研究生还需提供本科毕业证书，留学回国人员及中外合作大学硕士研究生以上毕业生提供教育部中国留学服务中心出具的境外学历、学位认证书</w:t>
      </w:r>
      <w:r>
        <w:rPr>
          <w:rFonts w:hint="eastAsia" w:ascii="宋体" w:hAnsi="宋体"/>
          <w:kern w:val="0"/>
          <w:sz w:val="28"/>
          <w:szCs w:val="28"/>
        </w:rPr>
        <w:t>；（4）</w:t>
      </w:r>
      <w:r>
        <w:rPr>
          <w:rFonts w:ascii="宋体" w:hAnsi="宋体"/>
          <w:sz w:val="28"/>
          <w:szCs w:val="28"/>
        </w:rPr>
        <w:t>教师资格证书</w:t>
      </w:r>
      <w:r>
        <w:rPr>
          <w:rFonts w:hint="eastAsia" w:ascii="宋体" w:hAnsi="宋体"/>
          <w:sz w:val="28"/>
          <w:szCs w:val="28"/>
        </w:rPr>
        <w:t>（普通高校2022年应届本科毕业生须提供认定教师资格所需国家教师资格考试合格证明及普通话考试合格证书）；（5）户口簿（浙江省生源的毕业生可凭户口簿中迁往高校的户口页确定生源，户籍和生源地不限的不需要提供）。</w:t>
      </w:r>
    </w:p>
    <w:p>
      <w:pPr>
        <w:spacing w:line="560" w:lineRule="exact"/>
        <w:ind w:firstLine="560" w:firstLineChars="200"/>
        <w:rPr>
          <w:rFonts w:ascii="宋体" w:hAnsi="宋体"/>
          <w:sz w:val="28"/>
          <w:szCs w:val="28"/>
          <w:highlight w:val="yellow"/>
        </w:rPr>
      </w:pPr>
      <w:r>
        <w:rPr>
          <w:rFonts w:hint="eastAsia" w:ascii="宋体" w:hAnsi="宋体"/>
          <w:sz w:val="28"/>
          <w:szCs w:val="28"/>
        </w:rPr>
        <w:t>报名资格审查合格后通知领取准考证。当招聘计划数与报名合格人数不足1∶3时，相应核减或取消招聘计划。</w:t>
      </w:r>
    </w:p>
    <w:p>
      <w:pPr>
        <w:spacing w:line="560" w:lineRule="exact"/>
        <w:ind w:firstLine="560" w:firstLineChars="200"/>
        <w:rPr>
          <w:rFonts w:ascii="宋体" w:hAnsi="宋体"/>
          <w:sz w:val="28"/>
          <w:szCs w:val="28"/>
        </w:rPr>
      </w:pPr>
      <w:r>
        <w:rPr>
          <w:rFonts w:hint="eastAsia" w:ascii="宋体" w:hAnsi="宋体"/>
          <w:sz w:val="28"/>
          <w:szCs w:val="28"/>
        </w:rPr>
        <w:t>报考人员在报考中提交的材料应当真实、准确、有效。对伪造、变造有关证件、材料、信息，骗取考试资格的，取消报考资格并按相关规定予以处理。</w:t>
      </w:r>
    </w:p>
    <w:p>
      <w:pPr>
        <w:widowControl/>
        <w:numPr>
          <w:ilvl w:val="0"/>
          <w:numId w:val="1"/>
        </w:numPr>
        <w:spacing w:line="560" w:lineRule="exact"/>
        <w:ind w:firstLine="560" w:firstLineChars="200"/>
        <w:jc w:val="left"/>
        <w:rPr>
          <w:rFonts w:hint="eastAsia" w:ascii="宋体" w:hAnsi="宋体"/>
          <w:kern w:val="0"/>
          <w:sz w:val="28"/>
          <w:szCs w:val="28"/>
        </w:rPr>
      </w:pPr>
      <w:r>
        <w:rPr>
          <w:rFonts w:hint="eastAsia" w:ascii="宋体" w:hAnsi="宋体"/>
          <w:kern w:val="0"/>
          <w:sz w:val="28"/>
          <w:szCs w:val="28"/>
        </w:rPr>
        <w:t>考试：考试项目为专业知识笔试和面试。</w:t>
      </w:r>
    </w:p>
    <w:p>
      <w:pPr>
        <w:widowControl/>
        <w:spacing w:line="560" w:lineRule="exact"/>
        <w:ind w:firstLine="560" w:firstLineChars="200"/>
        <w:jc w:val="left"/>
        <w:rPr>
          <w:rFonts w:ascii="宋体" w:hAnsi="宋体"/>
          <w:kern w:val="0"/>
          <w:sz w:val="28"/>
          <w:szCs w:val="28"/>
        </w:rPr>
      </w:pPr>
      <w:r>
        <w:rPr>
          <w:rFonts w:hint="eastAsia" w:ascii="宋体" w:hAnsi="宋体"/>
          <w:kern w:val="0"/>
          <w:sz w:val="28"/>
          <w:szCs w:val="28"/>
        </w:rPr>
        <w:t>考试由海宁市机关</w:t>
      </w:r>
      <w:r>
        <w:rPr>
          <w:rFonts w:hint="eastAsia" w:ascii="宋体" w:hAnsi="宋体"/>
          <w:sz w:val="28"/>
          <w:szCs w:val="28"/>
        </w:rPr>
        <w:t>事务管理中心组织实施。</w:t>
      </w:r>
    </w:p>
    <w:p>
      <w:pPr>
        <w:widowControl/>
        <w:spacing w:line="560" w:lineRule="exact"/>
        <w:ind w:firstLine="560" w:firstLineChars="200"/>
        <w:jc w:val="left"/>
        <w:rPr>
          <w:rFonts w:ascii="宋体" w:hAnsi="宋体"/>
          <w:kern w:val="0"/>
          <w:sz w:val="28"/>
          <w:szCs w:val="28"/>
        </w:rPr>
      </w:pPr>
      <w:r>
        <w:rPr>
          <w:rFonts w:hint="eastAsia" w:ascii="宋体" w:hAnsi="宋体"/>
          <w:kern w:val="0"/>
          <w:sz w:val="28"/>
          <w:szCs w:val="28"/>
        </w:rPr>
        <w:t>（1）笔试：满分为100分。内容为学科专业知识。根据笔试成绩从高分到低分按1∶3比例确定面试对象，不足1:3的按实际参加笔试人数确定。</w:t>
      </w:r>
    </w:p>
    <w:p>
      <w:pPr>
        <w:widowControl/>
        <w:spacing w:line="560" w:lineRule="exact"/>
        <w:ind w:firstLine="560" w:firstLineChars="200"/>
        <w:jc w:val="left"/>
        <w:rPr>
          <w:rFonts w:hint="eastAsia" w:ascii="宋体" w:hAnsi="宋体"/>
          <w:kern w:val="0"/>
          <w:sz w:val="28"/>
          <w:szCs w:val="28"/>
        </w:rPr>
      </w:pPr>
      <w:r>
        <w:rPr>
          <w:rFonts w:hint="eastAsia" w:ascii="宋体" w:hAnsi="宋体"/>
          <w:kern w:val="0"/>
          <w:sz w:val="28"/>
          <w:szCs w:val="28"/>
        </w:rPr>
        <w:t>（2）面试：满分为100分。面试形式为课堂教学试讲+技能测试，两个单项满分均为100分，</w:t>
      </w:r>
      <w:r>
        <w:rPr>
          <w:rFonts w:ascii="宋体" w:hAnsi="宋体"/>
          <w:kern w:val="0"/>
          <w:sz w:val="28"/>
          <w:szCs w:val="28"/>
        </w:rPr>
        <w:t>按</w:t>
      </w:r>
      <w:r>
        <w:rPr>
          <w:rFonts w:hint="eastAsia" w:ascii="宋体" w:hAnsi="宋体"/>
          <w:kern w:val="0"/>
          <w:sz w:val="28"/>
          <w:szCs w:val="28"/>
        </w:rPr>
        <w:t>课堂教学试讲</w:t>
      </w:r>
      <w:r>
        <w:rPr>
          <w:rFonts w:ascii="宋体" w:hAnsi="宋体"/>
          <w:kern w:val="0"/>
          <w:sz w:val="28"/>
          <w:szCs w:val="28"/>
        </w:rPr>
        <w:t>成绩</w:t>
      </w:r>
      <w:r>
        <w:rPr>
          <w:rFonts w:hint="eastAsia" w:ascii="宋体" w:hAnsi="宋体"/>
          <w:kern w:val="0"/>
          <w:sz w:val="28"/>
          <w:szCs w:val="28"/>
        </w:rPr>
        <w:t>×60%</w:t>
      </w:r>
      <w:r>
        <w:rPr>
          <w:rFonts w:ascii="宋体" w:hAnsi="宋体"/>
          <w:kern w:val="0"/>
          <w:sz w:val="28"/>
          <w:szCs w:val="28"/>
        </w:rPr>
        <w:t>+技能测试</w:t>
      </w:r>
      <w:r>
        <w:rPr>
          <w:rFonts w:hint="eastAsia" w:ascii="宋体" w:hAnsi="宋体"/>
          <w:kern w:val="0"/>
          <w:sz w:val="28"/>
          <w:szCs w:val="28"/>
        </w:rPr>
        <w:t>成绩×4</w:t>
      </w:r>
      <w:r>
        <w:rPr>
          <w:rFonts w:ascii="宋体" w:hAnsi="宋体"/>
          <w:kern w:val="0"/>
          <w:sz w:val="28"/>
          <w:szCs w:val="28"/>
        </w:rPr>
        <w:t>0%计算</w:t>
      </w:r>
      <w:r>
        <w:rPr>
          <w:rFonts w:hint="eastAsia" w:ascii="宋体" w:hAnsi="宋体"/>
          <w:kern w:val="0"/>
          <w:sz w:val="28"/>
          <w:szCs w:val="28"/>
        </w:rPr>
        <w:t>面试成绩。面试成绩合格分为60分，面试不合格的不予聘用。</w:t>
      </w:r>
    </w:p>
    <w:p>
      <w:pPr>
        <w:widowControl/>
        <w:spacing w:line="560" w:lineRule="exact"/>
        <w:ind w:firstLine="560" w:firstLineChars="200"/>
        <w:jc w:val="left"/>
        <w:rPr>
          <w:rFonts w:hint="eastAsia" w:ascii="宋体" w:hAnsi="宋体"/>
          <w:kern w:val="0"/>
          <w:sz w:val="28"/>
          <w:szCs w:val="28"/>
        </w:rPr>
      </w:pPr>
      <w:r>
        <w:rPr>
          <w:rFonts w:hint="eastAsia" w:ascii="宋体" w:hAnsi="宋体"/>
          <w:kern w:val="0"/>
          <w:sz w:val="28"/>
          <w:szCs w:val="28"/>
        </w:rPr>
        <w:t>综合成绩=笔试成绩×40%+面试成绩×60%，如出现综合成绩相等，以面试成绩高的排位在前；如面试成绩再相等，以课堂教学试讲成绩高的排位在前；如课堂教学试讲成绩再相等，由海宁市机关</w:t>
      </w:r>
      <w:r>
        <w:rPr>
          <w:rFonts w:hint="eastAsia" w:ascii="宋体" w:hAnsi="宋体"/>
          <w:sz w:val="28"/>
          <w:szCs w:val="28"/>
        </w:rPr>
        <w:t>事务管理中心</w:t>
      </w:r>
      <w:r>
        <w:rPr>
          <w:rFonts w:hint="eastAsia" w:ascii="宋体" w:hAnsi="宋体"/>
          <w:kern w:val="0"/>
          <w:sz w:val="28"/>
          <w:szCs w:val="28"/>
        </w:rPr>
        <w:t>组织第二轮面试，成绩高的排位在前。</w:t>
      </w:r>
    </w:p>
    <w:p>
      <w:pPr>
        <w:widowControl/>
        <w:spacing w:line="560" w:lineRule="exact"/>
        <w:ind w:firstLine="560" w:firstLineChars="200"/>
        <w:jc w:val="left"/>
        <w:rPr>
          <w:rFonts w:ascii="宋体" w:hAnsi="宋体"/>
          <w:kern w:val="0"/>
          <w:sz w:val="28"/>
          <w:szCs w:val="28"/>
        </w:rPr>
      </w:pPr>
      <w:r>
        <w:rPr>
          <w:rFonts w:hint="eastAsia" w:ascii="宋体" w:hAnsi="宋体"/>
          <w:kern w:val="0"/>
          <w:sz w:val="28"/>
          <w:szCs w:val="28"/>
        </w:rPr>
        <w:t>考试将视疫情组织实施，笔试、面试时间和地点另行通知。</w:t>
      </w:r>
    </w:p>
    <w:p>
      <w:pPr>
        <w:numPr>
          <w:ilvl w:val="0"/>
          <w:numId w:val="1"/>
        </w:numPr>
        <w:spacing w:line="560" w:lineRule="exact"/>
        <w:ind w:firstLine="560" w:firstLineChars="200"/>
        <w:rPr>
          <w:rFonts w:ascii="宋体" w:hAnsi="宋体"/>
          <w:b/>
          <w:sz w:val="28"/>
          <w:szCs w:val="28"/>
        </w:rPr>
      </w:pPr>
      <w:r>
        <w:rPr>
          <w:rFonts w:hint="eastAsia" w:ascii="宋体" w:hAnsi="宋体"/>
          <w:bCs/>
          <w:sz w:val="28"/>
          <w:szCs w:val="28"/>
        </w:rPr>
        <w:t>体检、考察</w:t>
      </w:r>
    </w:p>
    <w:p>
      <w:pPr>
        <w:widowControl/>
        <w:spacing w:line="560" w:lineRule="exact"/>
        <w:ind w:firstLine="560" w:firstLineChars="200"/>
        <w:jc w:val="left"/>
        <w:rPr>
          <w:rFonts w:ascii="宋体" w:hAnsi="宋体"/>
          <w:kern w:val="0"/>
          <w:sz w:val="28"/>
          <w:szCs w:val="28"/>
        </w:rPr>
      </w:pPr>
      <w:r>
        <w:rPr>
          <w:rFonts w:hint="eastAsia" w:ascii="宋体" w:hAnsi="宋体"/>
          <w:bCs/>
          <w:sz w:val="28"/>
          <w:szCs w:val="28"/>
        </w:rPr>
        <w:t>体检、考察</w:t>
      </w:r>
      <w:r>
        <w:rPr>
          <w:rFonts w:hint="eastAsia" w:ascii="宋体" w:hAnsi="宋体"/>
          <w:kern w:val="0"/>
          <w:sz w:val="28"/>
          <w:szCs w:val="28"/>
        </w:rPr>
        <w:t>由海宁市机关</w:t>
      </w:r>
      <w:r>
        <w:rPr>
          <w:rFonts w:hint="eastAsia" w:ascii="宋体" w:hAnsi="宋体"/>
          <w:sz w:val="28"/>
          <w:szCs w:val="28"/>
        </w:rPr>
        <w:t>事务管理中心组织实施。</w:t>
      </w:r>
    </w:p>
    <w:p>
      <w:pPr>
        <w:spacing w:line="560" w:lineRule="exact"/>
        <w:ind w:firstLine="560" w:firstLineChars="200"/>
        <w:rPr>
          <w:rFonts w:ascii="宋体" w:hAnsi="宋体"/>
          <w:sz w:val="28"/>
          <w:szCs w:val="28"/>
        </w:rPr>
      </w:pPr>
      <w:r>
        <w:rPr>
          <w:rFonts w:hint="eastAsia" w:ascii="宋体" w:hAnsi="宋体"/>
          <w:sz w:val="28"/>
          <w:szCs w:val="28"/>
        </w:rPr>
        <w:t>根据综合成绩从高分到低分按招聘计划的1：1比例确定体检、考察对象。体检、考察由海宁市机关事务管理中心组织实施，体检按《浙江省教师资格认定体检标准》执行。不按规定的时间、地点参加体检的，视作放弃体检。体检结束后，进行考察。报考人员放弃体检或体检不合格，考察不合格或自愿放弃的，在面试成绩合格人员中按综合成绩从高分到低分依次递补。</w:t>
      </w:r>
    </w:p>
    <w:p>
      <w:pPr>
        <w:numPr>
          <w:ilvl w:val="0"/>
          <w:numId w:val="1"/>
        </w:numPr>
        <w:spacing w:line="560" w:lineRule="exact"/>
        <w:ind w:firstLine="560" w:firstLineChars="200"/>
        <w:rPr>
          <w:rFonts w:ascii="宋体" w:hAnsi="宋体"/>
          <w:b/>
          <w:sz w:val="28"/>
          <w:szCs w:val="28"/>
        </w:rPr>
      </w:pPr>
      <w:r>
        <w:rPr>
          <w:rFonts w:hint="eastAsia" w:ascii="宋体" w:hAnsi="宋体"/>
          <w:bCs/>
          <w:sz w:val="28"/>
          <w:szCs w:val="28"/>
        </w:rPr>
        <w:t>公示、聘用</w:t>
      </w:r>
    </w:p>
    <w:p>
      <w:pPr>
        <w:spacing w:line="560" w:lineRule="exact"/>
        <w:ind w:firstLine="560" w:firstLineChars="200"/>
        <w:rPr>
          <w:rFonts w:hint="eastAsia" w:ascii="宋体" w:hAnsi="宋体"/>
          <w:sz w:val="28"/>
          <w:szCs w:val="28"/>
        </w:rPr>
      </w:pPr>
      <w:r>
        <w:rPr>
          <w:rFonts w:hint="eastAsia" w:ascii="宋体" w:hAnsi="宋体"/>
          <w:sz w:val="28"/>
          <w:szCs w:val="28"/>
        </w:rPr>
        <w:t>体检、考察结束后，将拟聘用人员名单在海宁市人才网和海宁机幼公众号公示7个工作日。公示期满后，没有反映问题或反映有问题经查实不影响聘用的，按聘用审批权限办理聘用手续；对反映有影响聘用问题并查有实据的，不予聘用；对反映的问题一时难以查实的，将暂缓聘用，待查清后再决定是否聘用。明确拟聘用对象之日起15天内必须与招聘单位签订就业协议，逾期视作自动放弃处理。确定拟聘用人选后，按《浙江省事业单位人员聘用制度试行细则》的规定执行，在规定的报到时间办理报到手续，逾期不报到者，取消聘用资格。相应岗位不再递补。聘用人员自报到后签订事业单位聘用合同，实行试用期制度，试用期满后经考核不合格的予以解聘。</w:t>
      </w:r>
    </w:p>
    <w:p>
      <w:pPr>
        <w:spacing w:line="560" w:lineRule="exact"/>
        <w:ind w:firstLine="560" w:firstLineChars="200"/>
        <w:rPr>
          <w:rFonts w:hint="eastAsia" w:ascii="宋体" w:hAnsi="宋体"/>
          <w:sz w:val="28"/>
          <w:szCs w:val="28"/>
        </w:rPr>
      </w:pPr>
      <w:r>
        <w:rPr>
          <w:rFonts w:hint="eastAsia" w:ascii="宋体" w:hAnsi="宋体"/>
          <w:sz w:val="28"/>
          <w:szCs w:val="28"/>
        </w:rPr>
        <w:t>新聘用的教师在聘用学校最低服务年限为5年。</w:t>
      </w:r>
    </w:p>
    <w:p>
      <w:pPr>
        <w:spacing w:line="560" w:lineRule="exact"/>
        <w:ind w:firstLine="557" w:firstLineChars="198"/>
        <w:rPr>
          <w:rFonts w:ascii="宋体" w:hAnsi="宋体"/>
          <w:b/>
          <w:sz w:val="28"/>
          <w:szCs w:val="28"/>
        </w:rPr>
      </w:pPr>
      <w:r>
        <w:rPr>
          <w:rFonts w:hint="eastAsia" w:ascii="宋体" w:hAnsi="宋体"/>
          <w:b/>
          <w:sz w:val="28"/>
          <w:szCs w:val="28"/>
        </w:rPr>
        <w:t>四、其他事项</w:t>
      </w:r>
    </w:p>
    <w:p>
      <w:pPr>
        <w:tabs>
          <w:tab w:val="left" w:pos="5245"/>
        </w:tabs>
        <w:spacing w:line="560" w:lineRule="exact"/>
        <w:ind w:firstLine="560" w:firstLineChars="200"/>
        <w:rPr>
          <w:rFonts w:hint="eastAsia" w:ascii="宋体" w:hAnsi="宋体"/>
          <w:sz w:val="28"/>
          <w:szCs w:val="28"/>
        </w:rPr>
      </w:pPr>
      <w:r>
        <w:rPr>
          <w:rFonts w:hint="eastAsia" w:ascii="宋体" w:hAnsi="宋体"/>
          <w:sz w:val="28"/>
          <w:szCs w:val="28"/>
        </w:rPr>
        <w:t>1.根据疫情防控形势和招聘会主办单位指示，为保护求职者的生命安全和身体健康，保障招聘正常有序进行，</w:t>
      </w:r>
      <w:r>
        <w:rPr>
          <w:rFonts w:hint="eastAsia" w:ascii="宋体" w:hAnsi="宋体"/>
          <w:sz w:val="28"/>
          <w:szCs w:val="28"/>
          <w:shd w:val="clear" w:color="auto" w:fill="FFFFFF"/>
        </w:rPr>
        <w:t>14天内有中高风险地区旅居史的人员不能来，14天内有本土阳性病例的省份旅居史（非中高风险地区）提供48小时内核酸检测阴性证明</w:t>
      </w:r>
      <w:r>
        <w:rPr>
          <w:rFonts w:ascii="宋体" w:hAnsi="宋体"/>
          <w:sz w:val="28"/>
          <w:szCs w:val="28"/>
          <w:shd w:val="clear" w:color="auto" w:fill="FFFFFF"/>
        </w:rPr>
        <w:t>，</w:t>
      </w:r>
      <w:r>
        <w:rPr>
          <w:rFonts w:hint="eastAsia" w:ascii="宋体" w:hAnsi="宋体"/>
          <w:sz w:val="28"/>
          <w:szCs w:val="28"/>
        </w:rPr>
        <w:t>如有异常情况，则不得入园。进园需填写《海宁市机关幼儿园招聘教师入园申请表》（附件2），进校时出示纸质版申请表（建议多备几份）。门口将查验近14天行程码、浙江省健康绿码、身份证、测量体温。</w:t>
      </w:r>
    </w:p>
    <w:p>
      <w:pPr>
        <w:tabs>
          <w:tab w:val="left" w:pos="5245"/>
        </w:tabs>
        <w:spacing w:line="560" w:lineRule="exact"/>
        <w:ind w:firstLine="560" w:firstLineChars="200"/>
        <w:rPr>
          <w:rFonts w:hint="eastAsia" w:ascii="宋体" w:hAnsi="宋体"/>
          <w:sz w:val="28"/>
          <w:szCs w:val="28"/>
        </w:rPr>
      </w:pPr>
      <w:r>
        <w:rPr>
          <w:rFonts w:hint="eastAsia" w:ascii="宋体" w:hAnsi="宋体"/>
          <w:sz w:val="28"/>
          <w:szCs w:val="28"/>
        </w:rPr>
        <w:t>2.考生进入幼儿园须遵守幼儿园防疫要求，须佩戴口罩，依次入场，不拥挤、不扎堆，保持安全距离。</w:t>
      </w:r>
    </w:p>
    <w:p>
      <w:pPr>
        <w:tabs>
          <w:tab w:val="left" w:pos="5245"/>
        </w:tabs>
        <w:spacing w:line="560" w:lineRule="exact"/>
        <w:ind w:firstLine="560" w:firstLineChars="200"/>
        <w:rPr>
          <w:rFonts w:hint="eastAsia" w:ascii="宋体" w:hAnsi="宋体"/>
          <w:sz w:val="28"/>
          <w:szCs w:val="28"/>
        </w:rPr>
      </w:pPr>
      <w:r>
        <w:rPr>
          <w:rFonts w:hint="eastAsia" w:ascii="宋体" w:hAnsi="宋体"/>
          <w:sz w:val="28"/>
          <w:szCs w:val="28"/>
        </w:rPr>
        <w:t>3.相关防控要求根据防控办通知精神实时调整。</w:t>
      </w:r>
    </w:p>
    <w:p>
      <w:pPr>
        <w:spacing w:line="560" w:lineRule="exact"/>
        <w:ind w:firstLine="560" w:firstLineChars="200"/>
        <w:rPr>
          <w:rFonts w:ascii="宋体" w:hAnsi="宋体"/>
          <w:sz w:val="28"/>
          <w:szCs w:val="28"/>
        </w:rPr>
      </w:pPr>
      <w:r>
        <w:rPr>
          <w:rFonts w:hint="eastAsia" w:ascii="宋体" w:hAnsi="宋体"/>
          <w:sz w:val="28"/>
          <w:szCs w:val="28"/>
        </w:rPr>
        <w:t>招聘过程信息均在海宁机幼公众号公布，届时考生可网上查询。对考试违纪违规行为的认定和处理，按照《事业单位公开招聘违纪违规行为处理规定》（人社部令第35号）执行。</w:t>
      </w:r>
    </w:p>
    <w:p>
      <w:pPr>
        <w:spacing w:line="560" w:lineRule="exact"/>
        <w:ind w:firstLine="554" w:firstLineChars="198"/>
        <w:rPr>
          <w:rFonts w:ascii="宋体" w:hAnsi="宋体"/>
          <w:sz w:val="28"/>
          <w:szCs w:val="28"/>
        </w:rPr>
      </w:pPr>
      <w:r>
        <w:rPr>
          <w:rFonts w:hint="eastAsia" w:ascii="宋体" w:hAnsi="宋体"/>
          <w:sz w:val="28"/>
          <w:szCs w:val="28"/>
        </w:rPr>
        <w:t>本公告未尽事宜，由海宁市机关事务管理中心依据有关文件规定执行。</w:t>
      </w:r>
    </w:p>
    <w:p>
      <w:pPr>
        <w:widowControl/>
        <w:snapToGrid w:val="0"/>
        <w:spacing w:line="560" w:lineRule="exact"/>
        <w:ind w:firstLine="700" w:firstLineChars="250"/>
        <w:rPr>
          <w:rFonts w:ascii="宋体" w:hAnsi="宋体"/>
          <w:sz w:val="28"/>
          <w:szCs w:val="28"/>
        </w:rPr>
      </w:pPr>
      <w:r>
        <w:rPr>
          <w:rFonts w:ascii="宋体" w:hAnsi="宋体"/>
          <w:sz w:val="28"/>
          <w:szCs w:val="28"/>
        </w:rPr>
        <w:drawing>
          <wp:anchor distT="0" distB="0" distL="114300" distR="114300" simplePos="0" relativeHeight="251658240" behindDoc="1" locked="0" layoutInCell="1" allowOverlap="1">
            <wp:simplePos x="0" y="0"/>
            <wp:positionH relativeFrom="column">
              <wp:posOffset>4032885</wp:posOffset>
            </wp:positionH>
            <wp:positionV relativeFrom="paragraph">
              <wp:posOffset>95250</wp:posOffset>
            </wp:positionV>
            <wp:extent cx="1514475" cy="1514475"/>
            <wp:effectExtent l="0" t="0" r="9525" b="9525"/>
            <wp:wrapTight wrapText="bothSides">
              <wp:wrapPolygon>
                <wp:start x="0" y="0"/>
                <wp:lineTo x="0" y="21464"/>
                <wp:lineTo x="21464" y="21464"/>
                <wp:lineTo x="21464" y="0"/>
                <wp:lineTo x="0" y="0"/>
              </wp:wrapPolygon>
            </wp:wrapTight>
            <wp:docPr id="4" name="图片 2" descr="97DFCF9F-6B63-41EE-8007-EB2D1A67F4E9-2206-0000010A00BB8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97DFCF9F-6B63-41EE-8007-EB2D1A67F4E9-2206-0000010A00BB8063"/>
                    <pic:cNvPicPr>
                      <a:picLocks noChangeAspect="1"/>
                    </pic:cNvPicPr>
                  </pic:nvPicPr>
                  <pic:blipFill>
                    <a:blip r:embed="rId6"/>
                    <a:stretch>
                      <a:fillRect/>
                    </a:stretch>
                  </pic:blipFill>
                  <pic:spPr>
                    <a:xfrm>
                      <a:off x="0" y="0"/>
                      <a:ext cx="1514475" cy="1514475"/>
                    </a:xfrm>
                    <a:prstGeom prst="rect">
                      <a:avLst/>
                    </a:prstGeom>
                    <a:noFill/>
                    <a:ln>
                      <a:noFill/>
                    </a:ln>
                  </pic:spPr>
                </pic:pic>
              </a:graphicData>
            </a:graphic>
          </wp:anchor>
        </w:drawing>
      </w:r>
      <w:r>
        <w:rPr>
          <w:rFonts w:hint="eastAsia" w:ascii="宋体" w:hAnsi="宋体"/>
          <w:sz w:val="28"/>
          <w:szCs w:val="28"/>
        </w:rPr>
        <w:t>咨询电话：0573-87230693、0</w:t>
      </w:r>
      <w:r>
        <w:rPr>
          <w:rFonts w:ascii="宋体" w:hAnsi="宋体"/>
          <w:sz w:val="28"/>
          <w:szCs w:val="28"/>
        </w:rPr>
        <w:t>573-87237153</w:t>
      </w:r>
    </w:p>
    <w:p>
      <w:pPr>
        <w:widowControl/>
        <w:snapToGrid w:val="0"/>
        <w:spacing w:line="560" w:lineRule="exact"/>
        <w:ind w:right="21" w:rightChars="10" w:firstLine="548" w:firstLineChars="196"/>
        <w:jc w:val="left"/>
        <w:rPr>
          <w:rFonts w:ascii="宋体" w:hAnsi="宋体"/>
          <w:sz w:val="28"/>
          <w:szCs w:val="28"/>
        </w:rPr>
      </w:pPr>
      <w:r>
        <w:rPr>
          <w:rFonts w:hint="eastAsia" w:ascii="宋体" w:hAnsi="宋体"/>
          <w:sz w:val="28"/>
          <w:szCs w:val="28"/>
        </w:rPr>
        <w:t>监督电话：0573-87288696、0573-87287332</w:t>
      </w:r>
    </w:p>
    <w:p>
      <w:pPr>
        <w:widowControl/>
        <w:snapToGrid w:val="0"/>
        <w:spacing w:line="560" w:lineRule="exact"/>
        <w:ind w:right="21" w:rightChars="10" w:firstLine="548" w:firstLineChars="196"/>
        <w:jc w:val="left"/>
        <w:rPr>
          <w:rFonts w:ascii="宋体" w:hAnsi="宋体"/>
          <w:sz w:val="28"/>
          <w:szCs w:val="28"/>
        </w:rPr>
      </w:pPr>
      <w:r>
        <w:rPr>
          <w:rFonts w:hint="eastAsia" w:ascii="宋体" w:hAnsi="宋体"/>
          <w:sz w:val="28"/>
          <w:szCs w:val="28"/>
        </w:rPr>
        <w:t>海宁机幼公众号：海宁机幼</w:t>
      </w:r>
    </w:p>
    <w:p>
      <w:pPr>
        <w:widowControl/>
        <w:snapToGrid w:val="0"/>
        <w:spacing w:line="560" w:lineRule="exact"/>
        <w:ind w:firstLine="560" w:firstLineChars="200"/>
        <w:rPr>
          <w:rFonts w:ascii="宋体" w:hAnsi="宋体"/>
          <w:sz w:val="28"/>
          <w:szCs w:val="28"/>
        </w:rPr>
      </w:pPr>
      <w:r>
        <w:rPr>
          <w:rFonts w:hint="eastAsia" w:ascii="宋体" w:hAnsi="宋体"/>
          <w:sz w:val="28"/>
          <w:szCs w:val="28"/>
        </w:rPr>
        <w:t>海宁市人才网：</w:t>
      </w:r>
      <w:r>
        <w:rPr>
          <w:rFonts w:ascii="宋体" w:hAnsi="宋体"/>
          <w:sz w:val="28"/>
          <w:szCs w:val="28"/>
        </w:rPr>
        <w:fldChar w:fldCharType="begin"/>
      </w:r>
      <w:r>
        <w:rPr>
          <w:rFonts w:ascii="宋体" w:hAnsi="宋体"/>
          <w:sz w:val="28"/>
          <w:szCs w:val="28"/>
        </w:rPr>
        <w:instrText xml:space="preserve"> HYPERLINK "http://www.hnrcrs.com" </w:instrText>
      </w:r>
      <w:r>
        <w:rPr>
          <w:rFonts w:ascii="宋体" w:hAnsi="宋体"/>
          <w:sz w:val="28"/>
          <w:szCs w:val="28"/>
        </w:rPr>
        <w:fldChar w:fldCharType="separate"/>
      </w:r>
      <w:r>
        <w:rPr>
          <w:rStyle w:val="8"/>
          <w:rFonts w:ascii="宋体" w:hAnsi="宋体"/>
          <w:color w:val="auto"/>
          <w:sz w:val="28"/>
          <w:szCs w:val="28"/>
        </w:rPr>
        <w:t>www.hnrcrs.com</w:t>
      </w:r>
      <w:r>
        <w:rPr>
          <w:rFonts w:ascii="宋体" w:hAnsi="宋体"/>
          <w:sz w:val="28"/>
          <w:szCs w:val="28"/>
        </w:rPr>
        <w:fldChar w:fldCharType="end"/>
      </w:r>
    </w:p>
    <w:p>
      <w:pPr>
        <w:widowControl/>
        <w:snapToGrid w:val="0"/>
        <w:spacing w:before="60" w:after="60" w:line="560" w:lineRule="exact"/>
        <w:jc w:val="left"/>
        <w:rPr>
          <w:rFonts w:hint="eastAsia" w:ascii="宋体" w:hAnsi="宋体"/>
          <w:kern w:val="0"/>
          <w:sz w:val="28"/>
          <w:szCs w:val="28"/>
        </w:rPr>
      </w:pPr>
    </w:p>
    <w:p>
      <w:pPr>
        <w:widowControl/>
        <w:snapToGrid w:val="0"/>
        <w:spacing w:before="60" w:after="60" w:line="560" w:lineRule="exact"/>
        <w:jc w:val="left"/>
        <w:rPr>
          <w:rFonts w:hint="eastAsia" w:ascii="宋体" w:hAnsi="宋体"/>
          <w:kern w:val="0"/>
          <w:sz w:val="28"/>
          <w:szCs w:val="28"/>
          <w:highlight w:val="yellow"/>
        </w:rPr>
      </w:pPr>
      <w:r>
        <w:rPr>
          <w:rFonts w:hint="eastAsia" w:ascii="宋体" w:hAnsi="宋体"/>
          <w:kern w:val="0"/>
          <w:sz w:val="28"/>
          <w:szCs w:val="28"/>
        </w:rPr>
        <w:t>附件1：海宁市事业单位招聘报名登记表</w:t>
      </w:r>
    </w:p>
    <w:p>
      <w:pPr>
        <w:widowControl/>
        <w:snapToGrid w:val="0"/>
        <w:spacing w:before="60" w:after="60" w:line="560" w:lineRule="exact"/>
        <w:jc w:val="left"/>
        <w:rPr>
          <w:rFonts w:hint="eastAsia" w:ascii="宋体" w:hAnsi="宋体"/>
          <w:kern w:val="0"/>
          <w:sz w:val="28"/>
          <w:szCs w:val="28"/>
        </w:rPr>
      </w:pPr>
      <w:r>
        <w:rPr>
          <w:rFonts w:hint="eastAsia" w:ascii="宋体" w:hAnsi="宋体"/>
          <w:kern w:val="0"/>
          <w:sz w:val="28"/>
          <w:szCs w:val="28"/>
        </w:rPr>
        <w:t>附件2：</w:t>
      </w:r>
      <w:r>
        <w:rPr>
          <w:rFonts w:hint="eastAsia" w:ascii="宋体" w:hAnsi="宋体"/>
          <w:sz w:val="28"/>
          <w:szCs w:val="28"/>
        </w:rPr>
        <w:t>海宁市机关幼儿园招聘教师入园申请表</w:t>
      </w:r>
    </w:p>
    <w:p>
      <w:pPr>
        <w:widowControl/>
        <w:snapToGrid w:val="0"/>
        <w:spacing w:before="60" w:after="60" w:line="560" w:lineRule="exact"/>
        <w:jc w:val="left"/>
        <w:rPr>
          <w:rFonts w:hint="eastAsia" w:ascii="宋体" w:hAnsi="宋体"/>
          <w:color w:val="000000"/>
          <w:kern w:val="0"/>
          <w:sz w:val="28"/>
          <w:szCs w:val="28"/>
        </w:rPr>
      </w:pPr>
    </w:p>
    <w:p>
      <w:pPr>
        <w:widowControl/>
        <w:snapToGrid w:val="0"/>
        <w:spacing w:line="560" w:lineRule="exact"/>
        <w:ind w:firstLine="560" w:firstLineChars="200"/>
        <w:rPr>
          <w:rFonts w:hint="eastAsia" w:ascii="宋体" w:hAnsi="宋体"/>
          <w:color w:val="000000"/>
          <w:kern w:val="0"/>
          <w:sz w:val="28"/>
          <w:szCs w:val="28"/>
        </w:rPr>
      </w:pPr>
    </w:p>
    <w:p>
      <w:pPr>
        <w:widowControl/>
        <w:snapToGrid w:val="0"/>
        <w:spacing w:line="560" w:lineRule="exact"/>
        <w:jc w:val="right"/>
        <w:rPr>
          <w:rFonts w:hint="eastAsia" w:ascii="宋体" w:hAnsi="宋体"/>
          <w:color w:val="000000"/>
          <w:kern w:val="0"/>
          <w:sz w:val="28"/>
          <w:szCs w:val="28"/>
        </w:rPr>
      </w:pPr>
      <w:r>
        <w:rPr>
          <w:rFonts w:hint="eastAsia" w:ascii="宋体" w:hAnsi="宋体"/>
          <w:color w:val="000000"/>
          <w:kern w:val="0"/>
          <w:sz w:val="28"/>
          <w:szCs w:val="28"/>
        </w:rPr>
        <w:t>海宁市机关</w:t>
      </w:r>
      <w:r>
        <w:rPr>
          <w:rFonts w:hint="eastAsia" w:ascii="宋体" w:hAnsi="宋体"/>
          <w:color w:val="000000"/>
          <w:sz w:val="28"/>
          <w:szCs w:val="28"/>
        </w:rPr>
        <w:t>事务管理中心</w:t>
      </w:r>
    </w:p>
    <w:p>
      <w:pPr>
        <w:widowControl/>
        <w:snapToGrid w:val="0"/>
        <w:spacing w:line="560" w:lineRule="exact"/>
        <w:ind w:firstLine="6440" w:firstLineChars="2300"/>
        <w:rPr>
          <w:rFonts w:hint="eastAsia" w:ascii="宋体" w:hAnsi="宋体"/>
          <w:color w:val="000000"/>
          <w:kern w:val="0"/>
          <w:sz w:val="28"/>
          <w:szCs w:val="28"/>
        </w:rPr>
      </w:pPr>
      <w:r>
        <w:rPr>
          <w:rFonts w:hint="eastAsia" w:ascii="宋体" w:hAnsi="宋体"/>
          <w:color w:val="000000"/>
          <w:kern w:val="0"/>
          <w:sz w:val="28"/>
          <w:szCs w:val="28"/>
        </w:rPr>
        <w:t>2021年1</w:t>
      </w:r>
      <w:r>
        <w:rPr>
          <w:rFonts w:ascii="宋体" w:hAnsi="宋体"/>
          <w:color w:val="000000"/>
          <w:kern w:val="0"/>
          <w:sz w:val="28"/>
          <w:szCs w:val="28"/>
        </w:rPr>
        <w:t>1</w:t>
      </w:r>
      <w:r>
        <w:rPr>
          <w:rFonts w:hint="eastAsia" w:ascii="宋体" w:hAnsi="宋体"/>
          <w:color w:val="000000"/>
          <w:kern w:val="0"/>
          <w:sz w:val="28"/>
          <w:szCs w:val="28"/>
        </w:rPr>
        <w:t>月26日</w:t>
      </w:r>
    </w:p>
    <w:p>
      <w:pPr>
        <w:widowControl/>
        <w:snapToGrid w:val="0"/>
        <w:spacing w:line="560" w:lineRule="exact"/>
        <w:ind w:firstLine="6440" w:firstLineChars="2300"/>
        <w:rPr>
          <w:rFonts w:hint="eastAsia" w:ascii="宋体" w:hAnsi="宋体"/>
          <w:color w:val="000000"/>
          <w:kern w:val="0"/>
          <w:sz w:val="28"/>
          <w:szCs w:val="28"/>
        </w:rPr>
      </w:pPr>
    </w:p>
    <w:p>
      <w:pPr>
        <w:widowControl/>
        <w:snapToGrid w:val="0"/>
        <w:spacing w:line="560" w:lineRule="exact"/>
        <w:ind w:firstLine="6440" w:firstLineChars="2300"/>
        <w:rPr>
          <w:rFonts w:hint="eastAsia" w:ascii="宋体" w:hAnsi="宋体"/>
          <w:color w:val="000000"/>
          <w:kern w:val="0"/>
          <w:sz w:val="28"/>
          <w:szCs w:val="28"/>
        </w:rPr>
      </w:pPr>
    </w:p>
    <w:p>
      <w:pPr>
        <w:widowControl/>
        <w:snapToGrid w:val="0"/>
        <w:spacing w:line="560" w:lineRule="exact"/>
        <w:ind w:firstLine="6440" w:firstLineChars="2300"/>
        <w:rPr>
          <w:rFonts w:hint="eastAsia" w:ascii="宋体" w:hAnsi="宋体"/>
          <w:color w:val="000000"/>
          <w:kern w:val="0"/>
          <w:sz w:val="28"/>
          <w:szCs w:val="28"/>
        </w:rPr>
      </w:pPr>
    </w:p>
    <w:p>
      <w:pPr>
        <w:widowControl/>
        <w:snapToGrid w:val="0"/>
        <w:spacing w:line="560" w:lineRule="exact"/>
        <w:ind w:firstLine="6440" w:firstLineChars="2300"/>
        <w:rPr>
          <w:rFonts w:hint="eastAsia" w:ascii="宋体" w:hAnsi="宋体"/>
          <w:color w:val="000000"/>
          <w:kern w:val="0"/>
          <w:sz w:val="28"/>
          <w:szCs w:val="28"/>
        </w:rPr>
      </w:pPr>
    </w:p>
    <w:p>
      <w:pPr>
        <w:widowControl/>
        <w:snapToGrid w:val="0"/>
        <w:spacing w:line="560" w:lineRule="exact"/>
        <w:ind w:firstLine="6440" w:firstLineChars="2300"/>
        <w:rPr>
          <w:rFonts w:hint="eastAsia" w:ascii="宋体" w:hAnsi="宋体"/>
          <w:color w:val="000000"/>
          <w:kern w:val="0"/>
          <w:sz w:val="28"/>
          <w:szCs w:val="28"/>
        </w:rPr>
      </w:pPr>
    </w:p>
    <w:p>
      <w:pPr>
        <w:widowControl/>
        <w:snapToGrid w:val="0"/>
        <w:spacing w:line="560" w:lineRule="exact"/>
        <w:ind w:firstLine="6440" w:firstLineChars="2300"/>
        <w:rPr>
          <w:rFonts w:hint="eastAsia" w:ascii="宋体" w:hAnsi="宋体"/>
          <w:color w:val="000000"/>
          <w:kern w:val="0"/>
          <w:sz w:val="28"/>
          <w:szCs w:val="28"/>
        </w:rPr>
      </w:pPr>
    </w:p>
    <w:p>
      <w:pPr>
        <w:widowControl/>
        <w:snapToGrid w:val="0"/>
        <w:spacing w:before="60" w:after="60"/>
        <w:jc w:val="left"/>
        <w:rPr>
          <w:rFonts w:hint="eastAsia" w:ascii="宋体" w:hAnsi="宋体"/>
          <w:color w:val="000000"/>
          <w:kern w:val="0"/>
          <w:sz w:val="32"/>
          <w:szCs w:val="32"/>
        </w:rPr>
      </w:pPr>
      <w:r>
        <w:rPr>
          <w:rFonts w:hint="eastAsia" w:ascii="宋体" w:hAnsi="宋体"/>
          <w:color w:val="000000"/>
          <w:kern w:val="0"/>
          <w:sz w:val="32"/>
          <w:szCs w:val="32"/>
        </w:rPr>
        <w:t>附件1：</w:t>
      </w:r>
    </w:p>
    <w:p>
      <w:pPr>
        <w:spacing w:line="400" w:lineRule="exact"/>
        <w:ind w:firstLine="1425" w:firstLineChars="296"/>
        <w:rPr>
          <w:rFonts w:hint="eastAsia" w:ascii="仿宋_GB2312" w:hAnsi="宋体" w:eastAsia="仿宋_GB2312"/>
          <w:b/>
          <w:color w:val="000000"/>
          <w:sz w:val="36"/>
          <w:szCs w:val="36"/>
        </w:rPr>
      </w:pPr>
      <w:r>
        <w:rPr>
          <w:rFonts w:hint="eastAsia" w:ascii="仿宋_GB2312" w:hAnsi="宋体" w:eastAsia="仿宋_GB2312"/>
          <w:b/>
          <w:color w:val="000000"/>
          <w:spacing w:val="60"/>
          <w:sz w:val="36"/>
          <w:szCs w:val="36"/>
        </w:rPr>
        <w:t>海宁市事业单位招聘报名登记表</w:t>
      </w:r>
    </w:p>
    <w:tbl>
      <w:tblPr>
        <w:tblStyle w:val="4"/>
        <w:tblW w:w="0" w:type="auto"/>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1245"/>
        <w:gridCol w:w="697"/>
        <w:gridCol w:w="1559"/>
        <w:gridCol w:w="194"/>
        <w:gridCol w:w="1082"/>
        <w:gridCol w:w="121"/>
        <w:gridCol w:w="1722"/>
        <w:gridCol w:w="7"/>
        <w:gridCol w:w="1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163" w:type="dxa"/>
            <w:tcBorders>
              <w:top w:val="single" w:color="auto" w:sz="12" w:space="0"/>
              <w:left w:val="single" w:color="auto" w:sz="12" w:space="0"/>
            </w:tcBorders>
            <w:noWrap w:val="0"/>
            <w:vAlign w:val="center"/>
          </w:tcPr>
          <w:p>
            <w:pPr>
              <w:spacing w:line="240" w:lineRule="exact"/>
              <w:jc w:val="center"/>
              <w:rPr>
                <w:rFonts w:hint="eastAsia" w:ascii="仿宋" w:hAnsi="仿宋" w:eastAsia="仿宋"/>
                <w:color w:val="000000"/>
                <w:szCs w:val="21"/>
              </w:rPr>
            </w:pPr>
            <w:r>
              <w:rPr>
                <w:rFonts w:hint="eastAsia" w:ascii="仿宋" w:hAnsi="仿宋" w:eastAsia="仿宋"/>
                <w:color w:val="000000"/>
                <w:szCs w:val="21"/>
              </w:rPr>
              <w:t>姓   名</w:t>
            </w:r>
          </w:p>
        </w:tc>
        <w:tc>
          <w:tcPr>
            <w:tcW w:w="1245" w:type="dxa"/>
            <w:tcBorders>
              <w:top w:val="single" w:color="auto" w:sz="12" w:space="0"/>
            </w:tcBorders>
            <w:noWrap w:val="0"/>
            <w:vAlign w:val="center"/>
          </w:tcPr>
          <w:p>
            <w:pPr>
              <w:spacing w:line="240" w:lineRule="exact"/>
              <w:jc w:val="center"/>
              <w:rPr>
                <w:rFonts w:hint="eastAsia" w:ascii="仿宋" w:hAnsi="仿宋" w:eastAsia="仿宋"/>
                <w:color w:val="000000"/>
                <w:szCs w:val="21"/>
              </w:rPr>
            </w:pPr>
          </w:p>
        </w:tc>
        <w:tc>
          <w:tcPr>
            <w:tcW w:w="697" w:type="dxa"/>
            <w:tcBorders>
              <w:top w:val="single" w:color="auto" w:sz="12" w:space="0"/>
            </w:tcBorders>
            <w:noWrap w:val="0"/>
            <w:vAlign w:val="center"/>
          </w:tcPr>
          <w:p>
            <w:pPr>
              <w:spacing w:line="240" w:lineRule="exact"/>
              <w:jc w:val="center"/>
              <w:rPr>
                <w:rFonts w:hint="eastAsia" w:ascii="仿宋" w:hAnsi="仿宋" w:eastAsia="仿宋"/>
                <w:color w:val="000000"/>
                <w:szCs w:val="21"/>
              </w:rPr>
            </w:pPr>
            <w:r>
              <w:rPr>
                <w:rFonts w:hint="eastAsia" w:ascii="仿宋" w:hAnsi="仿宋" w:eastAsia="仿宋"/>
                <w:color w:val="000000"/>
                <w:szCs w:val="21"/>
              </w:rPr>
              <w:t>性别</w:t>
            </w:r>
          </w:p>
        </w:tc>
        <w:tc>
          <w:tcPr>
            <w:tcW w:w="1753" w:type="dxa"/>
            <w:gridSpan w:val="2"/>
            <w:tcBorders>
              <w:top w:val="single" w:color="auto" w:sz="12" w:space="0"/>
            </w:tcBorders>
            <w:noWrap w:val="0"/>
            <w:vAlign w:val="center"/>
          </w:tcPr>
          <w:p>
            <w:pPr>
              <w:spacing w:line="240" w:lineRule="exact"/>
              <w:jc w:val="center"/>
              <w:rPr>
                <w:rFonts w:hint="eastAsia" w:ascii="仿宋" w:hAnsi="仿宋" w:eastAsia="仿宋"/>
                <w:color w:val="000000"/>
                <w:szCs w:val="21"/>
              </w:rPr>
            </w:pPr>
          </w:p>
        </w:tc>
        <w:tc>
          <w:tcPr>
            <w:tcW w:w="1203" w:type="dxa"/>
            <w:gridSpan w:val="2"/>
            <w:tcBorders>
              <w:top w:val="single" w:color="auto" w:sz="12" w:space="0"/>
            </w:tcBorders>
            <w:noWrap w:val="0"/>
            <w:vAlign w:val="center"/>
          </w:tcPr>
          <w:p>
            <w:pPr>
              <w:spacing w:line="240" w:lineRule="exact"/>
              <w:jc w:val="center"/>
              <w:rPr>
                <w:rFonts w:hint="eastAsia" w:ascii="仿宋" w:hAnsi="仿宋" w:eastAsia="仿宋"/>
                <w:color w:val="000000"/>
                <w:spacing w:val="-20"/>
                <w:szCs w:val="21"/>
              </w:rPr>
            </w:pPr>
            <w:r>
              <w:rPr>
                <w:rFonts w:hint="eastAsia" w:ascii="仿宋" w:hAnsi="仿宋" w:eastAsia="仿宋"/>
                <w:color w:val="000000"/>
                <w:spacing w:val="-20"/>
                <w:szCs w:val="21"/>
              </w:rPr>
              <w:t>出生年月</w:t>
            </w:r>
          </w:p>
        </w:tc>
        <w:tc>
          <w:tcPr>
            <w:tcW w:w="1729" w:type="dxa"/>
            <w:gridSpan w:val="2"/>
            <w:tcBorders>
              <w:top w:val="single" w:color="auto" w:sz="12" w:space="0"/>
            </w:tcBorders>
            <w:noWrap w:val="0"/>
            <w:vAlign w:val="center"/>
          </w:tcPr>
          <w:p>
            <w:pPr>
              <w:spacing w:line="240" w:lineRule="exact"/>
              <w:jc w:val="center"/>
              <w:rPr>
                <w:rFonts w:hint="eastAsia" w:ascii="仿宋" w:hAnsi="仿宋" w:eastAsia="仿宋"/>
                <w:color w:val="000000"/>
                <w:szCs w:val="21"/>
              </w:rPr>
            </w:pPr>
          </w:p>
        </w:tc>
        <w:tc>
          <w:tcPr>
            <w:tcW w:w="1729" w:type="dxa"/>
            <w:vMerge w:val="restart"/>
            <w:tcBorders>
              <w:top w:val="single" w:color="auto" w:sz="12" w:space="0"/>
              <w:right w:val="single" w:color="auto" w:sz="12" w:space="0"/>
            </w:tcBorders>
            <w:noWrap w:val="0"/>
            <w:vAlign w:val="center"/>
          </w:tcPr>
          <w:p>
            <w:pPr>
              <w:spacing w:line="240" w:lineRule="exact"/>
              <w:jc w:val="center"/>
              <w:rPr>
                <w:rFonts w:hint="eastAsia" w:ascii="仿宋" w:hAnsi="仿宋" w:eastAsia="仿宋"/>
                <w:color w:val="000000"/>
                <w:szCs w:val="21"/>
              </w:rPr>
            </w:pPr>
            <w:r>
              <w:rPr>
                <w:rFonts w:hint="eastAsia" w:ascii="仿宋" w:hAnsi="仿宋" w:eastAsia="仿宋"/>
                <w:color w:val="000000"/>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163" w:type="dxa"/>
            <w:tcBorders>
              <w:left w:val="single" w:color="auto" w:sz="12" w:space="0"/>
            </w:tcBorders>
            <w:noWrap w:val="0"/>
            <w:vAlign w:val="center"/>
          </w:tcPr>
          <w:p>
            <w:pPr>
              <w:spacing w:line="240" w:lineRule="exact"/>
              <w:jc w:val="center"/>
              <w:rPr>
                <w:rFonts w:hint="eastAsia" w:ascii="仿宋" w:hAnsi="仿宋" w:eastAsia="仿宋"/>
                <w:color w:val="000000"/>
                <w:szCs w:val="21"/>
              </w:rPr>
            </w:pPr>
            <w:r>
              <w:rPr>
                <w:rFonts w:hint="eastAsia" w:ascii="仿宋" w:hAnsi="仿宋" w:eastAsia="仿宋"/>
                <w:color w:val="000000"/>
                <w:szCs w:val="21"/>
              </w:rPr>
              <w:t>政治面貌</w:t>
            </w:r>
          </w:p>
        </w:tc>
        <w:tc>
          <w:tcPr>
            <w:tcW w:w="1245" w:type="dxa"/>
            <w:noWrap w:val="0"/>
            <w:vAlign w:val="center"/>
          </w:tcPr>
          <w:p>
            <w:pPr>
              <w:spacing w:line="240" w:lineRule="exact"/>
              <w:jc w:val="center"/>
              <w:rPr>
                <w:rFonts w:hint="eastAsia" w:ascii="仿宋" w:hAnsi="仿宋" w:eastAsia="仿宋"/>
                <w:color w:val="000000"/>
                <w:szCs w:val="21"/>
              </w:rPr>
            </w:pPr>
          </w:p>
        </w:tc>
        <w:tc>
          <w:tcPr>
            <w:tcW w:w="697" w:type="dxa"/>
            <w:noWrap w:val="0"/>
            <w:vAlign w:val="center"/>
          </w:tcPr>
          <w:p>
            <w:pPr>
              <w:spacing w:line="240" w:lineRule="exact"/>
              <w:jc w:val="center"/>
              <w:rPr>
                <w:rFonts w:hint="eastAsia" w:ascii="仿宋" w:hAnsi="仿宋" w:eastAsia="仿宋"/>
                <w:color w:val="000000"/>
                <w:szCs w:val="21"/>
              </w:rPr>
            </w:pPr>
            <w:r>
              <w:rPr>
                <w:rFonts w:hint="eastAsia" w:ascii="仿宋" w:hAnsi="仿宋" w:eastAsia="仿宋"/>
                <w:color w:val="000000"/>
                <w:szCs w:val="21"/>
              </w:rPr>
              <w:t>籍贯</w:t>
            </w:r>
          </w:p>
        </w:tc>
        <w:tc>
          <w:tcPr>
            <w:tcW w:w="1753" w:type="dxa"/>
            <w:gridSpan w:val="2"/>
            <w:noWrap w:val="0"/>
            <w:vAlign w:val="center"/>
          </w:tcPr>
          <w:p>
            <w:pPr>
              <w:spacing w:line="240" w:lineRule="exact"/>
              <w:jc w:val="center"/>
              <w:rPr>
                <w:rFonts w:hint="eastAsia" w:ascii="仿宋" w:hAnsi="仿宋" w:eastAsia="仿宋"/>
                <w:color w:val="000000"/>
                <w:szCs w:val="21"/>
              </w:rPr>
            </w:pPr>
          </w:p>
        </w:tc>
        <w:tc>
          <w:tcPr>
            <w:tcW w:w="1203" w:type="dxa"/>
            <w:gridSpan w:val="2"/>
            <w:noWrap w:val="0"/>
            <w:vAlign w:val="center"/>
          </w:tcPr>
          <w:p>
            <w:pPr>
              <w:spacing w:line="240" w:lineRule="exact"/>
              <w:jc w:val="center"/>
              <w:rPr>
                <w:rFonts w:hint="eastAsia" w:ascii="仿宋" w:hAnsi="仿宋" w:eastAsia="仿宋"/>
                <w:color w:val="000000"/>
                <w:szCs w:val="21"/>
              </w:rPr>
            </w:pPr>
            <w:r>
              <w:rPr>
                <w:rFonts w:hint="eastAsia" w:ascii="仿宋" w:hAnsi="仿宋" w:eastAsia="仿宋"/>
                <w:color w:val="000000"/>
                <w:szCs w:val="21"/>
              </w:rPr>
              <w:t>民  族</w:t>
            </w:r>
          </w:p>
        </w:tc>
        <w:tc>
          <w:tcPr>
            <w:tcW w:w="1729" w:type="dxa"/>
            <w:gridSpan w:val="2"/>
            <w:noWrap w:val="0"/>
            <w:vAlign w:val="center"/>
          </w:tcPr>
          <w:p>
            <w:pPr>
              <w:spacing w:line="240" w:lineRule="exact"/>
              <w:jc w:val="center"/>
              <w:rPr>
                <w:rFonts w:hint="eastAsia" w:ascii="仿宋" w:hAnsi="仿宋" w:eastAsia="仿宋"/>
                <w:color w:val="000000"/>
                <w:szCs w:val="21"/>
              </w:rPr>
            </w:pPr>
          </w:p>
        </w:tc>
        <w:tc>
          <w:tcPr>
            <w:tcW w:w="1729" w:type="dxa"/>
            <w:vMerge w:val="continue"/>
            <w:tcBorders>
              <w:right w:val="single" w:color="auto" w:sz="12" w:space="0"/>
            </w:tcBorders>
            <w:noWrap w:val="0"/>
            <w:vAlign w:val="center"/>
          </w:tcPr>
          <w:p>
            <w:pPr>
              <w:spacing w:line="240" w:lineRule="exact"/>
              <w:jc w:val="center"/>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163" w:type="dxa"/>
            <w:tcBorders>
              <w:left w:val="single" w:color="auto" w:sz="12" w:space="0"/>
            </w:tcBorders>
            <w:noWrap w:val="0"/>
            <w:vAlign w:val="center"/>
          </w:tcPr>
          <w:p>
            <w:pPr>
              <w:spacing w:line="240" w:lineRule="exact"/>
              <w:jc w:val="center"/>
              <w:rPr>
                <w:rFonts w:hint="eastAsia" w:ascii="仿宋" w:hAnsi="仿宋" w:eastAsia="仿宋"/>
                <w:color w:val="000000"/>
                <w:szCs w:val="21"/>
              </w:rPr>
            </w:pPr>
            <w:r>
              <w:rPr>
                <w:rFonts w:hint="eastAsia" w:ascii="仿宋" w:hAnsi="仿宋" w:eastAsia="仿宋"/>
                <w:color w:val="000000"/>
                <w:szCs w:val="21"/>
              </w:rPr>
              <w:t>毕业时间</w:t>
            </w:r>
          </w:p>
        </w:tc>
        <w:tc>
          <w:tcPr>
            <w:tcW w:w="1245" w:type="dxa"/>
            <w:noWrap w:val="0"/>
            <w:vAlign w:val="center"/>
          </w:tcPr>
          <w:p>
            <w:pPr>
              <w:spacing w:line="240" w:lineRule="exact"/>
              <w:jc w:val="center"/>
              <w:rPr>
                <w:rFonts w:hint="eastAsia" w:ascii="仿宋" w:hAnsi="仿宋" w:eastAsia="仿宋"/>
                <w:color w:val="000000"/>
                <w:szCs w:val="21"/>
              </w:rPr>
            </w:pPr>
          </w:p>
        </w:tc>
        <w:tc>
          <w:tcPr>
            <w:tcW w:w="697" w:type="dxa"/>
            <w:noWrap w:val="0"/>
            <w:vAlign w:val="center"/>
          </w:tcPr>
          <w:p>
            <w:pPr>
              <w:spacing w:line="240" w:lineRule="exact"/>
              <w:jc w:val="center"/>
              <w:rPr>
                <w:rFonts w:hint="eastAsia" w:ascii="仿宋" w:hAnsi="仿宋" w:eastAsia="仿宋"/>
                <w:color w:val="000000"/>
                <w:szCs w:val="21"/>
              </w:rPr>
            </w:pPr>
            <w:r>
              <w:rPr>
                <w:rFonts w:hint="eastAsia" w:ascii="仿宋" w:hAnsi="仿宋" w:eastAsia="仿宋"/>
                <w:color w:val="000000"/>
                <w:szCs w:val="21"/>
              </w:rPr>
              <w:t>学历</w:t>
            </w:r>
          </w:p>
        </w:tc>
        <w:tc>
          <w:tcPr>
            <w:tcW w:w="1753" w:type="dxa"/>
            <w:gridSpan w:val="2"/>
            <w:noWrap w:val="0"/>
            <w:vAlign w:val="center"/>
          </w:tcPr>
          <w:p>
            <w:pPr>
              <w:spacing w:line="240" w:lineRule="exact"/>
              <w:jc w:val="center"/>
              <w:rPr>
                <w:rFonts w:hint="eastAsia" w:ascii="仿宋" w:hAnsi="仿宋" w:eastAsia="仿宋"/>
                <w:color w:val="000000"/>
                <w:szCs w:val="21"/>
              </w:rPr>
            </w:pPr>
          </w:p>
        </w:tc>
        <w:tc>
          <w:tcPr>
            <w:tcW w:w="1203" w:type="dxa"/>
            <w:gridSpan w:val="2"/>
            <w:noWrap w:val="0"/>
            <w:vAlign w:val="center"/>
          </w:tcPr>
          <w:p>
            <w:pPr>
              <w:spacing w:line="240" w:lineRule="exact"/>
              <w:jc w:val="center"/>
              <w:rPr>
                <w:rFonts w:hint="eastAsia" w:ascii="仿宋" w:hAnsi="仿宋" w:eastAsia="仿宋"/>
                <w:color w:val="000000"/>
                <w:szCs w:val="21"/>
              </w:rPr>
            </w:pPr>
            <w:r>
              <w:rPr>
                <w:rFonts w:hint="eastAsia" w:ascii="仿宋" w:hAnsi="仿宋" w:eastAsia="仿宋"/>
                <w:color w:val="000000"/>
                <w:szCs w:val="21"/>
              </w:rPr>
              <w:t>学位</w:t>
            </w:r>
          </w:p>
        </w:tc>
        <w:tc>
          <w:tcPr>
            <w:tcW w:w="1729" w:type="dxa"/>
            <w:gridSpan w:val="2"/>
            <w:noWrap w:val="0"/>
            <w:vAlign w:val="center"/>
          </w:tcPr>
          <w:p>
            <w:pPr>
              <w:spacing w:line="240" w:lineRule="exact"/>
              <w:jc w:val="center"/>
              <w:rPr>
                <w:rFonts w:hint="eastAsia" w:ascii="仿宋" w:hAnsi="仿宋" w:eastAsia="仿宋"/>
                <w:color w:val="000000"/>
                <w:szCs w:val="21"/>
              </w:rPr>
            </w:pPr>
          </w:p>
        </w:tc>
        <w:tc>
          <w:tcPr>
            <w:tcW w:w="1729" w:type="dxa"/>
            <w:vMerge w:val="continue"/>
            <w:tcBorders>
              <w:right w:val="single" w:color="auto" w:sz="12" w:space="0"/>
            </w:tcBorders>
            <w:noWrap w:val="0"/>
            <w:vAlign w:val="center"/>
          </w:tcPr>
          <w:p>
            <w:pPr>
              <w:spacing w:line="240" w:lineRule="exact"/>
              <w:jc w:val="center"/>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163" w:type="dxa"/>
            <w:tcBorders>
              <w:left w:val="single" w:color="auto" w:sz="12" w:space="0"/>
            </w:tcBorders>
            <w:noWrap w:val="0"/>
            <w:vAlign w:val="center"/>
          </w:tcPr>
          <w:p>
            <w:pPr>
              <w:spacing w:line="240" w:lineRule="exact"/>
              <w:jc w:val="center"/>
              <w:rPr>
                <w:rFonts w:hint="eastAsia" w:ascii="仿宋" w:hAnsi="仿宋" w:eastAsia="仿宋"/>
                <w:color w:val="000000"/>
                <w:szCs w:val="21"/>
              </w:rPr>
            </w:pPr>
            <w:r>
              <w:rPr>
                <w:rFonts w:hint="eastAsia" w:ascii="仿宋" w:hAnsi="仿宋" w:eastAsia="仿宋"/>
                <w:color w:val="000000"/>
                <w:szCs w:val="21"/>
              </w:rPr>
              <w:t>技术职称</w:t>
            </w:r>
          </w:p>
        </w:tc>
        <w:tc>
          <w:tcPr>
            <w:tcW w:w="1245" w:type="dxa"/>
            <w:noWrap w:val="0"/>
            <w:vAlign w:val="center"/>
          </w:tcPr>
          <w:p>
            <w:pPr>
              <w:spacing w:line="240" w:lineRule="exact"/>
              <w:jc w:val="center"/>
              <w:rPr>
                <w:rFonts w:hint="eastAsia" w:ascii="仿宋" w:hAnsi="仿宋" w:eastAsia="仿宋"/>
                <w:color w:val="000000"/>
                <w:szCs w:val="21"/>
              </w:rPr>
            </w:pPr>
          </w:p>
        </w:tc>
        <w:tc>
          <w:tcPr>
            <w:tcW w:w="697" w:type="dxa"/>
            <w:noWrap w:val="0"/>
            <w:vAlign w:val="center"/>
          </w:tcPr>
          <w:p>
            <w:pPr>
              <w:spacing w:line="240" w:lineRule="exact"/>
              <w:jc w:val="center"/>
              <w:rPr>
                <w:rFonts w:hint="eastAsia" w:ascii="仿宋" w:hAnsi="仿宋" w:eastAsia="仿宋"/>
                <w:color w:val="000000"/>
                <w:szCs w:val="21"/>
              </w:rPr>
            </w:pPr>
            <w:r>
              <w:rPr>
                <w:rFonts w:hint="eastAsia" w:ascii="仿宋" w:hAnsi="仿宋" w:eastAsia="仿宋"/>
                <w:color w:val="000000"/>
                <w:szCs w:val="21"/>
              </w:rPr>
              <w:t>执业资格</w:t>
            </w:r>
          </w:p>
        </w:tc>
        <w:tc>
          <w:tcPr>
            <w:tcW w:w="1753" w:type="dxa"/>
            <w:gridSpan w:val="2"/>
            <w:noWrap w:val="0"/>
            <w:vAlign w:val="center"/>
          </w:tcPr>
          <w:p>
            <w:pPr>
              <w:spacing w:line="240" w:lineRule="exact"/>
              <w:jc w:val="center"/>
              <w:rPr>
                <w:rFonts w:hint="eastAsia" w:ascii="仿宋" w:hAnsi="仿宋" w:eastAsia="仿宋"/>
                <w:color w:val="000000"/>
                <w:szCs w:val="21"/>
              </w:rPr>
            </w:pPr>
          </w:p>
        </w:tc>
        <w:tc>
          <w:tcPr>
            <w:tcW w:w="1203" w:type="dxa"/>
            <w:gridSpan w:val="2"/>
            <w:tcBorders>
              <w:right w:val="single" w:color="auto" w:sz="4" w:space="0"/>
            </w:tcBorders>
            <w:noWrap w:val="0"/>
            <w:vAlign w:val="center"/>
          </w:tcPr>
          <w:p>
            <w:pPr>
              <w:spacing w:line="240" w:lineRule="exact"/>
              <w:rPr>
                <w:rFonts w:hint="eastAsia" w:ascii="仿宋" w:hAnsi="仿宋" w:eastAsia="仿宋"/>
                <w:color w:val="000000"/>
                <w:spacing w:val="-20"/>
                <w:szCs w:val="21"/>
              </w:rPr>
            </w:pPr>
            <w:r>
              <w:rPr>
                <w:rFonts w:hint="eastAsia" w:ascii="仿宋" w:hAnsi="仿宋" w:eastAsia="仿宋"/>
                <w:color w:val="000000"/>
                <w:spacing w:val="-20"/>
                <w:szCs w:val="21"/>
              </w:rPr>
              <w:t>身份证号码</w:t>
            </w:r>
          </w:p>
        </w:tc>
        <w:tc>
          <w:tcPr>
            <w:tcW w:w="3458" w:type="dxa"/>
            <w:gridSpan w:val="3"/>
            <w:tcBorders>
              <w:left w:val="single" w:color="auto" w:sz="4" w:space="0"/>
              <w:right w:val="single" w:color="auto" w:sz="12" w:space="0"/>
            </w:tcBorders>
            <w:noWrap w:val="0"/>
            <w:vAlign w:val="center"/>
          </w:tcPr>
          <w:p>
            <w:pPr>
              <w:spacing w:line="240" w:lineRule="exact"/>
              <w:jc w:val="center"/>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163" w:type="dxa"/>
            <w:tcBorders>
              <w:left w:val="single" w:color="auto" w:sz="12" w:space="0"/>
            </w:tcBorders>
            <w:noWrap w:val="0"/>
            <w:vAlign w:val="center"/>
          </w:tcPr>
          <w:p>
            <w:pPr>
              <w:spacing w:line="240" w:lineRule="exact"/>
              <w:jc w:val="center"/>
              <w:rPr>
                <w:rFonts w:hint="eastAsia" w:ascii="仿宋" w:hAnsi="仿宋" w:eastAsia="仿宋"/>
                <w:color w:val="000000"/>
                <w:szCs w:val="21"/>
              </w:rPr>
            </w:pPr>
            <w:r>
              <w:rPr>
                <w:rFonts w:hint="eastAsia" w:ascii="仿宋" w:hAnsi="仿宋" w:eastAsia="仿宋"/>
                <w:color w:val="000000"/>
                <w:szCs w:val="21"/>
              </w:rPr>
              <w:t>毕业院校</w:t>
            </w:r>
          </w:p>
        </w:tc>
        <w:tc>
          <w:tcPr>
            <w:tcW w:w="4898" w:type="dxa"/>
            <w:gridSpan w:val="6"/>
            <w:noWrap w:val="0"/>
            <w:vAlign w:val="center"/>
          </w:tcPr>
          <w:p>
            <w:pPr>
              <w:spacing w:line="240" w:lineRule="exact"/>
              <w:jc w:val="center"/>
              <w:rPr>
                <w:rFonts w:hint="eastAsia" w:ascii="仿宋" w:hAnsi="仿宋" w:eastAsia="仿宋"/>
                <w:color w:val="000000"/>
                <w:szCs w:val="21"/>
              </w:rPr>
            </w:pPr>
          </w:p>
        </w:tc>
        <w:tc>
          <w:tcPr>
            <w:tcW w:w="1722" w:type="dxa"/>
            <w:noWrap w:val="0"/>
            <w:vAlign w:val="center"/>
          </w:tcPr>
          <w:p>
            <w:pPr>
              <w:spacing w:line="240" w:lineRule="exact"/>
              <w:jc w:val="center"/>
              <w:rPr>
                <w:rFonts w:hint="eastAsia" w:ascii="仿宋" w:hAnsi="仿宋" w:eastAsia="仿宋"/>
                <w:color w:val="000000"/>
                <w:szCs w:val="21"/>
              </w:rPr>
            </w:pPr>
            <w:r>
              <w:rPr>
                <w:rFonts w:hint="eastAsia" w:ascii="仿宋" w:hAnsi="仿宋" w:eastAsia="仿宋"/>
                <w:color w:val="000000"/>
                <w:szCs w:val="21"/>
              </w:rPr>
              <w:t>专   业</w:t>
            </w:r>
          </w:p>
        </w:tc>
        <w:tc>
          <w:tcPr>
            <w:tcW w:w="1736" w:type="dxa"/>
            <w:gridSpan w:val="2"/>
            <w:tcBorders>
              <w:right w:val="single" w:color="auto" w:sz="12" w:space="0"/>
            </w:tcBorders>
            <w:noWrap w:val="0"/>
            <w:vAlign w:val="center"/>
          </w:tcPr>
          <w:p>
            <w:pPr>
              <w:spacing w:line="240" w:lineRule="exact"/>
              <w:jc w:val="center"/>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163" w:type="dxa"/>
            <w:tcBorders>
              <w:left w:val="single" w:color="auto" w:sz="12" w:space="0"/>
            </w:tcBorders>
            <w:noWrap w:val="0"/>
            <w:vAlign w:val="center"/>
          </w:tcPr>
          <w:p>
            <w:pPr>
              <w:spacing w:line="240" w:lineRule="exact"/>
              <w:jc w:val="center"/>
              <w:rPr>
                <w:rFonts w:hint="eastAsia" w:ascii="仿宋" w:hAnsi="仿宋" w:eastAsia="仿宋"/>
                <w:color w:val="000000"/>
                <w:spacing w:val="-20"/>
                <w:szCs w:val="21"/>
              </w:rPr>
            </w:pPr>
            <w:r>
              <w:rPr>
                <w:rFonts w:hint="eastAsia" w:ascii="仿宋" w:hAnsi="仿宋" w:eastAsia="仿宋"/>
                <w:color w:val="000000"/>
                <w:spacing w:val="-20"/>
                <w:szCs w:val="21"/>
              </w:rPr>
              <w:t>现工作单位</w:t>
            </w:r>
          </w:p>
        </w:tc>
        <w:tc>
          <w:tcPr>
            <w:tcW w:w="4898" w:type="dxa"/>
            <w:gridSpan w:val="6"/>
            <w:noWrap w:val="0"/>
            <w:vAlign w:val="center"/>
          </w:tcPr>
          <w:p>
            <w:pPr>
              <w:spacing w:line="240" w:lineRule="exact"/>
              <w:jc w:val="center"/>
              <w:rPr>
                <w:rFonts w:hint="eastAsia" w:ascii="仿宋" w:hAnsi="仿宋" w:eastAsia="仿宋"/>
                <w:color w:val="000000"/>
                <w:szCs w:val="21"/>
              </w:rPr>
            </w:pPr>
          </w:p>
        </w:tc>
        <w:tc>
          <w:tcPr>
            <w:tcW w:w="1722" w:type="dxa"/>
            <w:noWrap w:val="0"/>
            <w:vAlign w:val="center"/>
          </w:tcPr>
          <w:p>
            <w:pPr>
              <w:spacing w:line="240" w:lineRule="exact"/>
              <w:jc w:val="center"/>
              <w:rPr>
                <w:rFonts w:hint="eastAsia" w:ascii="仿宋" w:hAnsi="仿宋" w:eastAsia="仿宋"/>
                <w:color w:val="000000"/>
                <w:spacing w:val="-10"/>
                <w:szCs w:val="21"/>
              </w:rPr>
            </w:pPr>
            <w:r>
              <w:rPr>
                <w:rFonts w:hint="eastAsia" w:ascii="仿宋" w:hAnsi="仿宋" w:eastAsia="仿宋"/>
                <w:color w:val="000000"/>
                <w:spacing w:val="-10"/>
                <w:szCs w:val="21"/>
              </w:rPr>
              <w:t>参加工作时间</w:t>
            </w:r>
          </w:p>
        </w:tc>
        <w:tc>
          <w:tcPr>
            <w:tcW w:w="1736" w:type="dxa"/>
            <w:gridSpan w:val="2"/>
            <w:tcBorders>
              <w:right w:val="single" w:color="auto" w:sz="12" w:space="0"/>
            </w:tcBorders>
            <w:noWrap w:val="0"/>
            <w:vAlign w:val="center"/>
          </w:tcPr>
          <w:p>
            <w:pPr>
              <w:spacing w:line="240" w:lineRule="exact"/>
              <w:jc w:val="center"/>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163" w:type="dxa"/>
            <w:tcBorders>
              <w:left w:val="single" w:color="auto" w:sz="12" w:space="0"/>
            </w:tcBorders>
            <w:noWrap w:val="0"/>
            <w:vAlign w:val="center"/>
          </w:tcPr>
          <w:p>
            <w:pPr>
              <w:spacing w:line="240" w:lineRule="exact"/>
              <w:jc w:val="center"/>
              <w:rPr>
                <w:rFonts w:hint="eastAsia" w:ascii="仿宋" w:hAnsi="仿宋" w:eastAsia="仿宋"/>
                <w:color w:val="000000"/>
                <w:szCs w:val="21"/>
              </w:rPr>
            </w:pPr>
            <w:r>
              <w:rPr>
                <w:rFonts w:hint="eastAsia" w:ascii="仿宋" w:hAnsi="仿宋" w:eastAsia="仿宋"/>
                <w:color w:val="000000"/>
                <w:szCs w:val="21"/>
              </w:rPr>
              <w:t>应聘单位</w:t>
            </w:r>
          </w:p>
        </w:tc>
        <w:tc>
          <w:tcPr>
            <w:tcW w:w="4898" w:type="dxa"/>
            <w:gridSpan w:val="6"/>
            <w:noWrap w:val="0"/>
            <w:vAlign w:val="center"/>
          </w:tcPr>
          <w:p>
            <w:pPr>
              <w:spacing w:line="240" w:lineRule="exact"/>
              <w:jc w:val="center"/>
              <w:rPr>
                <w:rFonts w:hint="eastAsia" w:ascii="仿宋" w:hAnsi="仿宋" w:eastAsia="仿宋"/>
                <w:color w:val="000000"/>
                <w:szCs w:val="21"/>
              </w:rPr>
            </w:pPr>
          </w:p>
        </w:tc>
        <w:tc>
          <w:tcPr>
            <w:tcW w:w="1722" w:type="dxa"/>
            <w:noWrap w:val="0"/>
            <w:vAlign w:val="center"/>
          </w:tcPr>
          <w:p>
            <w:pPr>
              <w:spacing w:line="240" w:lineRule="exact"/>
              <w:jc w:val="center"/>
              <w:rPr>
                <w:rFonts w:hint="eastAsia" w:ascii="仿宋" w:hAnsi="仿宋" w:eastAsia="仿宋"/>
                <w:color w:val="000000"/>
                <w:szCs w:val="21"/>
              </w:rPr>
            </w:pPr>
            <w:r>
              <w:rPr>
                <w:rFonts w:hint="eastAsia" w:ascii="仿宋" w:hAnsi="仿宋" w:eastAsia="仿宋"/>
                <w:color w:val="000000"/>
                <w:szCs w:val="21"/>
              </w:rPr>
              <w:t>应聘岗位</w:t>
            </w:r>
          </w:p>
        </w:tc>
        <w:tc>
          <w:tcPr>
            <w:tcW w:w="1736" w:type="dxa"/>
            <w:gridSpan w:val="2"/>
            <w:tcBorders>
              <w:right w:val="single" w:color="auto" w:sz="12" w:space="0"/>
            </w:tcBorders>
            <w:noWrap w:val="0"/>
            <w:vAlign w:val="center"/>
          </w:tcPr>
          <w:p>
            <w:pPr>
              <w:spacing w:line="240" w:lineRule="exact"/>
              <w:jc w:val="center"/>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163" w:type="dxa"/>
            <w:tcBorders>
              <w:left w:val="single" w:color="auto" w:sz="12" w:space="0"/>
            </w:tcBorders>
            <w:noWrap w:val="0"/>
            <w:vAlign w:val="center"/>
          </w:tcPr>
          <w:p>
            <w:pPr>
              <w:spacing w:line="240" w:lineRule="exact"/>
              <w:jc w:val="center"/>
              <w:rPr>
                <w:rFonts w:hint="eastAsia" w:ascii="仿宋" w:hAnsi="仿宋" w:eastAsia="仿宋"/>
                <w:color w:val="000000"/>
                <w:szCs w:val="21"/>
              </w:rPr>
            </w:pPr>
            <w:r>
              <w:rPr>
                <w:rFonts w:hint="eastAsia" w:ascii="仿宋" w:hAnsi="仿宋" w:eastAsia="仿宋"/>
                <w:color w:val="000000"/>
                <w:szCs w:val="21"/>
              </w:rPr>
              <w:t>联系地址</w:t>
            </w:r>
          </w:p>
        </w:tc>
        <w:tc>
          <w:tcPr>
            <w:tcW w:w="4898" w:type="dxa"/>
            <w:gridSpan w:val="6"/>
            <w:noWrap w:val="0"/>
            <w:vAlign w:val="center"/>
          </w:tcPr>
          <w:p>
            <w:pPr>
              <w:spacing w:line="240" w:lineRule="exact"/>
              <w:jc w:val="center"/>
              <w:rPr>
                <w:rFonts w:hint="eastAsia" w:ascii="仿宋" w:hAnsi="仿宋" w:eastAsia="仿宋"/>
                <w:color w:val="000000"/>
                <w:szCs w:val="21"/>
              </w:rPr>
            </w:pPr>
          </w:p>
        </w:tc>
        <w:tc>
          <w:tcPr>
            <w:tcW w:w="1722" w:type="dxa"/>
            <w:noWrap w:val="0"/>
            <w:vAlign w:val="center"/>
          </w:tcPr>
          <w:p>
            <w:pPr>
              <w:spacing w:line="240" w:lineRule="exact"/>
              <w:jc w:val="center"/>
              <w:rPr>
                <w:rFonts w:hint="eastAsia" w:ascii="仿宋" w:hAnsi="仿宋" w:eastAsia="仿宋"/>
                <w:color w:val="000000"/>
                <w:szCs w:val="21"/>
              </w:rPr>
            </w:pPr>
            <w:r>
              <w:rPr>
                <w:rFonts w:hint="eastAsia" w:ascii="仿宋" w:hAnsi="仿宋" w:eastAsia="仿宋"/>
                <w:color w:val="000000"/>
                <w:szCs w:val="21"/>
              </w:rPr>
              <w:t>邮   编</w:t>
            </w:r>
          </w:p>
        </w:tc>
        <w:tc>
          <w:tcPr>
            <w:tcW w:w="1736" w:type="dxa"/>
            <w:gridSpan w:val="2"/>
            <w:tcBorders>
              <w:right w:val="single" w:color="auto" w:sz="12" w:space="0"/>
            </w:tcBorders>
            <w:noWrap w:val="0"/>
            <w:vAlign w:val="center"/>
          </w:tcPr>
          <w:p>
            <w:pPr>
              <w:spacing w:line="240" w:lineRule="exact"/>
              <w:jc w:val="center"/>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163" w:type="dxa"/>
            <w:tcBorders>
              <w:left w:val="single" w:color="auto" w:sz="12" w:space="0"/>
            </w:tcBorders>
            <w:noWrap w:val="0"/>
            <w:vAlign w:val="center"/>
          </w:tcPr>
          <w:p>
            <w:pPr>
              <w:spacing w:line="240" w:lineRule="exact"/>
              <w:jc w:val="center"/>
              <w:rPr>
                <w:rFonts w:hint="eastAsia" w:ascii="仿宋" w:hAnsi="仿宋" w:eastAsia="仿宋"/>
                <w:color w:val="000000"/>
                <w:szCs w:val="21"/>
              </w:rPr>
            </w:pPr>
            <w:r>
              <w:rPr>
                <w:rFonts w:hint="eastAsia" w:ascii="仿宋" w:hAnsi="仿宋" w:eastAsia="仿宋"/>
                <w:color w:val="000000"/>
                <w:szCs w:val="21"/>
              </w:rPr>
              <w:t>联系电话</w:t>
            </w:r>
          </w:p>
        </w:tc>
        <w:tc>
          <w:tcPr>
            <w:tcW w:w="4898" w:type="dxa"/>
            <w:gridSpan w:val="6"/>
            <w:tcBorders>
              <w:right w:val="single" w:color="auto" w:sz="4" w:space="0"/>
            </w:tcBorders>
            <w:noWrap w:val="0"/>
            <w:vAlign w:val="center"/>
          </w:tcPr>
          <w:p>
            <w:pPr>
              <w:spacing w:line="240" w:lineRule="exact"/>
              <w:jc w:val="center"/>
              <w:rPr>
                <w:rFonts w:hint="eastAsia" w:ascii="仿宋" w:hAnsi="仿宋" w:eastAsia="仿宋"/>
                <w:color w:val="000000"/>
                <w:szCs w:val="21"/>
              </w:rPr>
            </w:pPr>
          </w:p>
        </w:tc>
        <w:tc>
          <w:tcPr>
            <w:tcW w:w="1722" w:type="dxa"/>
            <w:tcBorders>
              <w:left w:val="single" w:color="auto" w:sz="4" w:space="0"/>
              <w:right w:val="single" w:color="auto" w:sz="4" w:space="0"/>
            </w:tcBorders>
            <w:noWrap w:val="0"/>
            <w:vAlign w:val="center"/>
          </w:tcPr>
          <w:p>
            <w:pPr>
              <w:spacing w:line="240" w:lineRule="exact"/>
              <w:jc w:val="center"/>
              <w:rPr>
                <w:rFonts w:hint="eastAsia" w:ascii="仿宋" w:hAnsi="仿宋" w:eastAsia="仿宋"/>
                <w:color w:val="000000"/>
                <w:szCs w:val="21"/>
              </w:rPr>
            </w:pPr>
            <w:r>
              <w:rPr>
                <w:rFonts w:hint="eastAsia" w:ascii="仿宋" w:hAnsi="仿宋" w:eastAsia="仿宋"/>
                <w:color w:val="000000"/>
                <w:szCs w:val="21"/>
              </w:rPr>
              <w:t>联 系 人</w:t>
            </w:r>
          </w:p>
        </w:tc>
        <w:tc>
          <w:tcPr>
            <w:tcW w:w="1736" w:type="dxa"/>
            <w:gridSpan w:val="2"/>
            <w:tcBorders>
              <w:left w:val="single" w:color="auto" w:sz="4" w:space="0"/>
              <w:right w:val="single" w:color="auto" w:sz="12" w:space="0"/>
            </w:tcBorders>
            <w:noWrap w:val="0"/>
            <w:vAlign w:val="center"/>
          </w:tcPr>
          <w:p>
            <w:pPr>
              <w:spacing w:line="240" w:lineRule="exact"/>
              <w:jc w:val="center"/>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1163" w:type="dxa"/>
            <w:tcBorders>
              <w:left w:val="single" w:color="auto" w:sz="12" w:space="0"/>
            </w:tcBorders>
            <w:noWrap w:val="0"/>
            <w:vAlign w:val="center"/>
          </w:tcPr>
          <w:p>
            <w:pPr>
              <w:jc w:val="center"/>
              <w:rPr>
                <w:rFonts w:hint="eastAsia" w:ascii="仿宋" w:hAnsi="仿宋" w:eastAsia="仿宋"/>
                <w:color w:val="000000"/>
                <w:szCs w:val="21"/>
              </w:rPr>
            </w:pPr>
            <w:r>
              <w:rPr>
                <w:rFonts w:hint="eastAsia" w:ascii="仿宋" w:hAnsi="仿宋" w:eastAsia="仿宋"/>
                <w:color w:val="000000"/>
                <w:szCs w:val="21"/>
              </w:rPr>
              <w:t>本</w:t>
            </w:r>
          </w:p>
          <w:p>
            <w:pPr>
              <w:jc w:val="center"/>
              <w:rPr>
                <w:rFonts w:hint="eastAsia" w:ascii="仿宋" w:hAnsi="仿宋" w:eastAsia="仿宋"/>
                <w:color w:val="000000"/>
                <w:szCs w:val="21"/>
              </w:rPr>
            </w:pPr>
            <w:r>
              <w:rPr>
                <w:rFonts w:hint="eastAsia" w:ascii="仿宋" w:hAnsi="仿宋" w:eastAsia="仿宋"/>
                <w:color w:val="000000"/>
                <w:szCs w:val="21"/>
              </w:rPr>
              <w:t>人</w:t>
            </w:r>
          </w:p>
          <w:p>
            <w:pPr>
              <w:jc w:val="center"/>
              <w:rPr>
                <w:rFonts w:hint="eastAsia" w:ascii="仿宋" w:hAnsi="仿宋" w:eastAsia="仿宋"/>
                <w:color w:val="000000"/>
                <w:szCs w:val="21"/>
              </w:rPr>
            </w:pPr>
            <w:r>
              <w:rPr>
                <w:rFonts w:hint="eastAsia" w:ascii="仿宋" w:hAnsi="仿宋" w:eastAsia="仿宋"/>
                <w:color w:val="000000"/>
                <w:szCs w:val="21"/>
              </w:rPr>
              <w:t>简</w:t>
            </w:r>
          </w:p>
          <w:p>
            <w:pPr>
              <w:jc w:val="center"/>
              <w:rPr>
                <w:rFonts w:hint="eastAsia" w:ascii="仿宋" w:hAnsi="仿宋" w:eastAsia="仿宋"/>
                <w:color w:val="000000"/>
                <w:szCs w:val="21"/>
              </w:rPr>
            </w:pPr>
            <w:r>
              <w:rPr>
                <w:rFonts w:hint="eastAsia" w:ascii="仿宋" w:hAnsi="仿宋" w:eastAsia="仿宋"/>
                <w:color w:val="000000"/>
                <w:szCs w:val="21"/>
              </w:rPr>
              <w:t>历</w:t>
            </w:r>
          </w:p>
          <w:p>
            <w:pPr>
              <w:jc w:val="center"/>
              <w:rPr>
                <w:rFonts w:hint="eastAsia" w:ascii="仿宋" w:hAnsi="仿宋" w:eastAsia="仿宋"/>
                <w:color w:val="000000"/>
                <w:szCs w:val="21"/>
              </w:rPr>
            </w:pPr>
            <w:r>
              <w:rPr>
                <w:rFonts w:hint="eastAsia" w:ascii="仿宋" w:hAnsi="仿宋" w:eastAsia="仿宋"/>
                <w:color w:val="000000"/>
                <w:szCs w:val="21"/>
              </w:rPr>
              <w:t>(从</w:t>
            </w:r>
          </w:p>
          <w:p>
            <w:pPr>
              <w:jc w:val="center"/>
              <w:rPr>
                <w:rFonts w:hint="eastAsia" w:ascii="仿宋" w:hAnsi="仿宋" w:eastAsia="仿宋"/>
                <w:color w:val="000000"/>
                <w:szCs w:val="21"/>
              </w:rPr>
            </w:pPr>
            <w:r>
              <w:rPr>
                <w:rFonts w:hint="eastAsia" w:ascii="仿宋" w:hAnsi="仿宋" w:eastAsia="仿宋"/>
                <w:color w:val="000000"/>
                <w:szCs w:val="21"/>
              </w:rPr>
              <w:t>高</w:t>
            </w:r>
          </w:p>
          <w:p>
            <w:pPr>
              <w:jc w:val="center"/>
              <w:rPr>
                <w:rFonts w:hint="eastAsia" w:ascii="仿宋" w:hAnsi="仿宋" w:eastAsia="仿宋"/>
                <w:color w:val="000000"/>
                <w:szCs w:val="21"/>
              </w:rPr>
            </w:pPr>
            <w:r>
              <w:rPr>
                <w:rFonts w:hint="eastAsia" w:ascii="仿宋" w:hAnsi="仿宋" w:eastAsia="仿宋"/>
                <w:color w:val="000000"/>
                <w:szCs w:val="21"/>
              </w:rPr>
              <w:t>中</w:t>
            </w:r>
          </w:p>
          <w:p>
            <w:pPr>
              <w:jc w:val="center"/>
              <w:rPr>
                <w:rFonts w:hint="eastAsia" w:ascii="仿宋" w:hAnsi="仿宋" w:eastAsia="仿宋"/>
                <w:color w:val="000000"/>
                <w:szCs w:val="21"/>
              </w:rPr>
            </w:pPr>
            <w:r>
              <w:rPr>
                <w:rFonts w:hint="eastAsia" w:ascii="仿宋" w:hAnsi="仿宋" w:eastAsia="仿宋"/>
                <w:color w:val="000000"/>
                <w:szCs w:val="21"/>
              </w:rPr>
              <w:t>起)</w:t>
            </w:r>
          </w:p>
        </w:tc>
        <w:tc>
          <w:tcPr>
            <w:tcW w:w="8356" w:type="dxa"/>
            <w:gridSpan w:val="9"/>
            <w:tcBorders>
              <w:right w:val="single" w:color="auto" w:sz="12" w:space="0"/>
            </w:tcBorders>
            <w:noWrap w:val="0"/>
            <w:vAlign w:val="center"/>
          </w:tcPr>
          <w:p>
            <w:pPr>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1163" w:type="dxa"/>
            <w:tcBorders>
              <w:left w:val="single" w:color="auto" w:sz="12" w:space="0"/>
            </w:tcBorders>
            <w:noWrap w:val="0"/>
            <w:vAlign w:val="center"/>
          </w:tcPr>
          <w:p>
            <w:pPr>
              <w:jc w:val="center"/>
              <w:rPr>
                <w:rFonts w:hint="eastAsia" w:ascii="仿宋" w:hAnsi="仿宋" w:eastAsia="仿宋"/>
                <w:b/>
                <w:bCs/>
                <w:color w:val="000000"/>
                <w:szCs w:val="21"/>
              </w:rPr>
            </w:pPr>
            <w:r>
              <w:rPr>
                <w:rFonts w:hint="eastAsia" w:ascii="仿宋" w:hAnsi="仿宋" w:eastAsia="仿宋"/>
                <w:b/>
                <w:bCs/>
                <w:color w:val="000000"/>
                <w:szCs w:val="21"/>
              </w:rPr>
              <w:t>招聘单位初审意见</w:t>
            </w:r>
          </w:p>
        </w:tc>
        <w:tc>
          <w:tcPr>
            <w:tcW w:w="3501" w:type="dxa"/>
            <w:gridSpan w:val="3"/>
            <w:tcBorders>
              <w:right w:val="single" w:color="auto" w:sz="4" w:space="0"/>
            </w:tcBorders>
            <w:noWrap w:val="0"/>
            <w:vAlign w:val="bottom"/>
          </w:tcPr>
          <w:p>
            <w:pPr>
              <w:widowControl/>
              <w:jc w:val="left"/>
              <w:rPr>
                <w:rFonts w:hint="eastAsia" w:ascii="仿宋" w:hAnsi="仿宋" w:eastAsia="仿宋"/>
                <w:color w:val="000000"/>
                <w:szCs w:val="21"/>
              </w:rPr>
            </w:pPr>
            <w:r>
              <w:rPr>
                <w:rFonts w:hint="eastAsia" w:ascii="仿宋" w:hAnsi="仿宋" w:eastAsia="仿宋"/>
                <w:color w:val="000000"/>
                <w:szCs w:val="21"/>
              </w:rPr>
              <w:t xml:space="preserve">初审人签章：  </w:t>
            </w:r>
          </w:p>
          <w:p>
            <w:pPr>
              <w:spacing w:after="156" w:afterLines="50" w:line="360" w:lineRule="auto"/>
              <w:ind w:firstLine="1050" w:firstLineChars="500"/>
              <w:rPr>
                <w:rFonts w:hint="eastAsia" w:ascii="仿宋" w:hAnsi="仿宋" w:eastAsia="仿宋"/>
                <w:color w:val="000000"/>
                <w:szCs w:val="21"/>
              </w:rPr>
            </w:pPr>
            <w:r>
              <w:rPr>
                <w:rFonts w:hint="eastAsia" w:ascii="仿宋" w:hAnsi="仿宋" w:eastAsia="仿宋"/>
                <w:color w:val="000000"/>
                <w:szCs w:val="21"/>
              </w:rPr>
              <w:t xml:space="preserve">年  月  日   </w:t>
            </w:r>
          </w:p>
        </w:tc>
        <w:tc>
          <w:tcPr>
            <w:tcW w:w="1276" w:type="dxa"/>
            <w:gridSpan w:val="2"/>
            <w:tcBorders>
              <w:left w:val="single" w:color="auto" w:sz="4" w:space="0"/>
              <w:right w:val="single" w:color="auto" w:sz="4" w:space="0"/>
            </w:tcBorders>
            <w:noWrap w:val="0"/>
            <w:vAlign w:val="bottom"/>
          </w:tcPr>
          <w:p>
            <w:pPr>
              <w:rPr>
                <w:rFonts w:hint="eastAsia" w:ascii="仿宋" w:hAnsi="仿宋" w:eastAsia="仿宋"/>
                <w:b/>
                <w:bCs/>
                <w:color w:val="000000"/>
                <w:szCs w:val="21"/>
              </w:rPr>
            </w:pPr>
            <w:r>
              <w:rPr>
                <w:rFonts w:hint="eastAsia" w:ascii="仿宋" w:hAnsi="仿宋" w:eastAsia="仿宋"/>
                <w:b/>
                <w:bCs/>
                <w:color w:val="000000"/>
                <w:szCs w:val="21"/>
              </w:rPr>
              <w:t>复审意见</w:t>
            </w:r>
          </w:p>
          <w:p>
            <w:pPr>
              <w:wordWrap w:val="0"/>
              <w:spacing w:after="156" w:afterLines="50" w:line="360" w:lineRule="auto"/>
              <w:ind w:right="210"/>
              <w:jc w:val="right"/>
              <w:rPr>
                <w:rFonts w:hint="eastAsia" w:ascii="仿宋" w:hAnsi="仿宋" w:eastAsia="仿宋"/>
                <w:color w:val="000000"/>
                <w:szCs w:val="21"/>
              </w:rPr>
            </w:pPr>
          </w:p>
        </w:tc>
        <w:tc>
          <w:tcPr>
            <w:tcW w:w="3579" w:type="dxa"/>
            <w:gridSpan w:val="4"/>
            <w:tcBorders>
              <w:left w:val="single" w:color="auto" w:sz="4" w:space="0"/>
              <w:right w:val="single" w:color="auto" w:sz="12" w:space="0"/>
            </w:tcBorders>
            <w:noWrap w:val="0"/>
            <w:vAlign w:val="bottom"/>
          </w:tcPr>
          <w:p>
            <w:pPr>
              <w:widowControl/>
              <w:jc w:val="left"/>
              <w:rPr>
                <w:rFonts w:hint="eastAsia" w:ascii="仿宋" w:hAnsi="仿宋" w:eastAsia="仿宋"/>
                <w:color w:val="000000"/>
                <w:szCs w:val="21"/>
              </w:rPr>
            </w:pPr>
            <w:r>
              <w:rPr>
                <w:rFonts w:hint="eastAsia" w:ascii="仿宋" w:hAnsi="仿宋" w:eastAsia="仿宋"/>
                <w:color w:val="000000"/>
                <w:szCs w:val="21"/>
              </w:rPr>
              <w:t>复审人签章：</w:t>
            </w:r>
          </w:p>
          <w:p>
            <w:pPr>
              <w:wordWrap w:val="0"/>
              <w:spacing w:after="156" w:afterLines="50" w:line="360" w:lineRule="auto"/>
              <w:ind w:right="210"/>
              <w:jc w:val="right"/>
              <w:rPr>
                <w:rFonts w:hint="eastAsia" w:ascii="仿宋" w:hAnsi="仿宋" w:eastAsia="仿宋"/>
                <w:color w:val="000000"/>
                <w:szCs w:val="21"/>
              </w:rPr>
            </w:pPr>
            <w:r>
              <w:rPr>
                <w:rFonts w:hint="eastAsia" w:ascii="仿宋" w:hAnsi="仿宋" w:eastAsia="仿宋"/>
                <w:color w:val="000000"/>
                <w:szCs w:val="21"/>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trPr>
        <w:tc>
          <w:tcPr>
            <w:tcW w:w="1163" w:type="dxa"/>
            <w:tcBorders>
              <w:left w:val="single" w:color="auto" w:sz="12" w:space="0"/>
              <w:bottom w:val="single" w:color="auto" w:sz="12" w:space="0"/>
            </w:tcBorders>
            <w:noWrap w:val="0"/>
            <w:vAlign w:val="center"/>
          </w:tcPr>
          <w:p>
            <w:pPr>
              <w:spacing w:before="100" w:beforeAutospacing="1"/>
              <w:jc w:val="center"/>
              <w:rPr>
                <w:rFonts w:hint="eastAsia" w:ascii="仿宋" w:hAnsi="仿宋" w:eastAsia="仿宋"/>
                <w:color w:val="000000"/>
                <w:szCs w:val="21"/>
              </w:rPr>
            </w:pPr>
            <w:r>
              <w:rPr>
                <w:rFonts w:hint="eastAsia" w:ascii="仿宋" w:hAnsi="仿宋" w:eastAsia="仿宋"/>
                <w:color w:val="000000"/>
                <w:szCs w:val="21"/>
              </w:rPr>
              <w:t>备 注</w:t>
            </w:r>
          </w:p>
        </w:tc>
        <w:tc>
          <w:tcPr>
            <w:tcW w:w="8356" w:type="dxa"/>
            <w:gridSpan w:val="9"/>
            <w:tcBorders>
              <w:bottom w:val="single" w:color="auto" w:sz="12" w:space="0"/>
              <w:right w:val="single" w:color="auto" w:sz="12" w:space="0"/>
            </w:tcBorders>
            <w:noWrap w:val="0"/>
            <w:vAlign w:val="center"/>
          </w:tcPr>
          <w:p>
            <w:pPr>
              <w:rPr>
                <w:rFonts w:hint="eastAsia" w:ascii="仿宋" w:hAnsi="仿宋" w:eastAsia="仿宋"/>
                <w:color w:val="000000"/>
                <w:szCs w:val="21"/>
              </w:rPr>
            </w:pPr>
            <w:r>
              <w:rPr>
                <w:rFonts w:hint="eastAsia" w:ascii="仿宋" w:hAnsi="仿宋" w:eastAsia="仿宋"/>
                <w:color w:val="000000"/>
                <w:szCs w:val="21"/>
              </w:rPr>
              <w:t>本人承诺：本表所填内容真实可靠，如有虚假，本人愿意承担一切责任。</w:t>
            </w:r>
          </w:p>
          <w:p>
            <w:pPr>
              <w:rPr>
                <w:rFonts w:hint="eastAsia" w:ascii="仿宋" w:hAnsi="仿宋" w:eastAsia="仿宋"/>
                <w:color w:val="000000"/>
                <w:szCs w:val="21"/>
              </w:rPr>
            </w:pPr>
            <w:r>
              <w:rPr>
                <w:rFonts w:hint="eastAsia" w:ascii="仿宋" w:hAnsi="仿宋" w:eastAsia="仿宋"/>
                <w:color w:val="000000"/>
                <w:szCs w:val="21"/>
              </w:rPr>
              <w:t>（其他承诺事项）                                 承诺人签字：</w:t>
            </w:r>
          </w:p>
        </w:tc>
      </w:tr>
    </w:tbl>
    <w:p>
      <w:pPr>
        <w:spacing w:line="240" w:lineRule="exact"/>
        <w:rPr>
          <w:rFonts w:ascii="宋体" w:hAnsi="宋体"/>
          <w:color w:val="000000"/>
          <w:kern w:val="0"/>
          <w:sz w:val="24"/>
        </w:rPr>
      </w:pPr>
      <w:r>
        <w:rPr>
          <w:rFonts w:hint="eastAsia" w:ascii="仿宋" w:hAnsi="仿宋" w:eastAsia="仿宋"/>
          <w:color w:val="000000"/>
          <w:szCs w:val="21"/>
        </w:rPr>
        <w:t>注：本表请打印在A4纸上，由应聘人员本人签字，字迹端正。</w:t>
      </w:r>
    </w:p>
    <w:p>
      <w:pPr>
        <w:spacing w:line="480" w:lineRule="exact"/>
        <w:jc w:val="left"/>
        <w:rPr>
          <w:rFonts w:hint="eastAsia" w:ascii="仿宋_GB2312" w:hAnsi="仿宋" w:eastAsia="仿宋_GB2312"/>
          <w:b/>
          <w:color w:val="000000"/>
          <w:sz w:val="30"/>
          <w:szCs w:val="30"/>
        </w:rPr>
      </w:pPr>
      <w:r>
        <w:rPr>
          <w:rFonts w:hint="eastAsia" w:ascii="仿宋_GB2312" w:hAnsi="仿宋" w:eastAsia="仿宋_GB2312"/>
          <w:b/>
          <w:color w:val="000000"/>
          <w:sz w:val="30"/>
          <w:szCs w:val="30"/>
        </w:rPr>
        <w:t>附件2</w:t>
      </w:r>
    </w:p>
    <w:p>
      <w:pPr>
        <w:jc w:val="center"/>
        <w:rPr>
          <w:b/>
          <w:sz w:val="36"/>
          <w:szCs w:val="36"/>
        </w:rPr>
      </w:pPr>
      <w:r>
        <w:rPr>
          <w:rFonts w:hint="eastAsia"/>
          <w:b/>
          <w:sz w:val="36"/>
          <w:szCs w:val="36"/>
        </w:rPr>
        <w:t>海宁市机关幼儿园招聘教师入园申请表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257"/>
        <w:gridCol w:w="1147"/>
        <w:gridCol w:w="952"/>
        <w:gridCol w:w="198"/>
        <w:gridCol w:w="380"/>
        <w:gridCol w:w="1403"/>
        <w:gridCol w:w="444"/>
        <w:gridCol w:w="2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529" w:type="dxa"/>
            <w:gridSpan w:val="2"/>
            <w:noWrap w:val="0"/>
            <w:vAlign w:val="center"/>
          </w:tcPr>
          <w:p>
            <w:pPr>
              <w:jc w:val="center"/>
              <w:rPr>
                <w:rFonts w:ascii="仿宋_GB2312" w:eastAsia="仿宋_GB2312"/>
                <w:sz w:val="28"/>
                <w:szCs w:val="28"/>
              </w:rPr>
            </w:pPr>
            <w:r>
              <w:rPr>
                <w:rFonts w:hint="eastAsia" w:ascii="仿宋_GB2312" w:eastAsia="仿宋_GB2312"/>
                <w:sz w:val="28"/>
                <w:szCs w:val="28"/>
              </w:rPr>
              <w:t>姓名</w:t>
            </w:r>
          </w:p>
        </w:tc>
        <w:tc>
          <w:tcPr>
            <w:tcW w:w="1147" w:type="dxa"/>
            <w:noWrap w:val="0"/>
            <w:vAlign w:val="center"/>
          </w:tcPr>
          <w:p>
            <w:pPr>
              <w:jc w:val="center"/>
              <w:rPr>
                <w:rFonts w:hint="eastAsia" w:ascii="仿宋_GB2312" w:eastAsia="仿宋_GB2312"/>
                <w:sz w:val="28"/>
                <w:szCs w:val="28"/>
              </w:rPr>
            </w:pPr>
          </w:p>
        </w:tc>
        <w:tc>
          <w:tcPr>
            <w:tcW w:w="952" w:type="dxa"/>
            <w:noWrap w:val="0"/>
            <w:vAlign w:val="center"/>
          </w:tcPr>
          <w:p>
            <w:pPr>
              <w:jc w:val="center"/>
              <w:rPr>
                <w:rFonts w:ascii="仿宋_GB2312" w:eastAsia="仿宋_GB2312"/>
                <w:sz w:val="28"/>
                <w:szCs w:val="28"/>
              </w:rPr>
            </w:pPr>
            <w:r>
              <w:rPr>
                <w:rFonts w:hint="eastAsia" w:ascii="仿宋_GB2312" w:eastAsia="仿宋_GB2312"/>
                <w:sz w:val="28"/>
                <w:szCs w:val="28"/>
              </w:rPr>
              <w:t>性别</w:t>
            </w:r>
          </w:p>
        </w:tc>
        <w:tc>
          <w:tcPr>
            <w:tcW w:w="578" w:type="dxa"/>
            <w:gridSpan w:val="2"/>
            <w:noWrap w:val="0"/>
            <w:vAlign w:val="center"/>
          </w:tcPr>
          <w:p>
            <w:pPr>
              <w:jc w:val="center"/>
              <w:rPr>
                <w:rFonts w:hint="eastAsia" w:ascii="仿宋_GB2312" w:eastAsia="仿宋_GB2312"/>
                <w:sz w:val="28"/>
                <w:szCs w:val="28"/>
              </w:rPr>
            </w:pPr>
          </w:p>
        </w:tc>
        <w:tc>
          <w:tcPr>
            <w:tcW w:w="1403" w:type="dxa"/>
            <w:tcBorders>
              <w:right w:val="single" w:color="auto" w:sz="4" w:space="0"/>
            </w:tcBorders>
            <w:noWrap w:val="0"/>
            <w:vAlign w:val="center"/>
          </w:tcPr>
          <w:p>
            <w:pPr>
              <w:jc w:val="center"/>
              <w:rPr>
                <w:rFonts w:ascii="仿宋_GB2312" w:eastAsia="仿宋_GB2312"/>
                <w:sz w:val="28"/>
                <w:szCs w:val="28"/>
              </w:rPr>
            </w:pPr>
            <w:r>
              <w:rPr>
                <w:rFonts w:hint="eastAsia" w:ascii="仿宋_GB2312" w:eastAsia="仿宋_GB2312"/>
                <w:sz w:val="28"/>
                <w:szCs w:val="28"/>
              </w:rPr>
              <w:t>身份证号</w:t>
            </w:r>
          </w:p>
        </w:tc>
        <w:tc>
          <w:tcPr>
            <w:tcW w:w="3068" w:type="dxa"/>
            <w:gridSpan w:val="2"/>
            <w:tcBorders>
              <w:left w:val="single" w:color="auto" w:sz="4" w:space="0"/>
            </w:tcBorders>
            <w:noWrap w:val="0"/>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529" w:type="dxa"/>
            <w:gridSpan w:val="2"/>
            <w:noWrap w:val="0"/>
            <w:vAlign w:val="center"/>
          </w:tcPr>
          <w:p>
            <w:pPr>
              <w:jc w:val="center"/>
              <w:rPr>
                <w:rFonts w:ascii="仿宋_GB2312" w:eastAsia="仿宋_GB2312"/>
                <w:sz w:val="28"/>
                <w:szCs w:val="28"/>
              </w:rPr>
            </w:pPr>
            <w:r>
              <w:rPr>
                <w:rFonts w:hint="eastAsia" w:ascii="仿宋_GB2312" w:eastAsia="仿宋_GB2312"/>
                <w:sz w:val="28"/>
                <w:szCs w:val="28"/>
              </w:rPr>
              <w:t>单位</w:t>
            </w:r>
          </w:p>
        </w:tc>
        <w:tc>
          <w:tcPr>
            <w:tcW w:w="7148" w:type="dxa"/>
            <w:gridSpan w:val="7"/>
            <w:noWrap w:val="0"/>
            <w:vAlign w:val="center"/>
          </w:tcPr>
          <w:p>
            <w:pPr>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529" w:type="dxa"/>
            <w:gridSpan w:val="2"/>
            <w:noWrap w:val="0"/>
            <w:vAlign w:val="center"/>
          </w:tcPr>
          <w:p>
            <w:pPr>
              <w:jc w:val="center"/>
              <w:rPr>
                <w:rFonts w:hint="eastAsia" w:ascii="仿宋_GB2312" w:eastAsia="仿宋_GB2312"/>
                <w:sz w:val="28"/>
                <w:szCs w:val="28"/>
              </w:rPr>
            </w:pPr>
            <w:r>
              <w:rPr>
                <w:rFonts w:hint="eastAsia" w:ascii="仿宋_GB2312" w:eastAsia="仿宋_GB2312"/>
                <w:sz w:val="28"/>
                <w:szCs w:val="28"/>
              </w:rPr>
              <w:t>入园时间</w:t>
            </w:r>
          </w:p>
        </w:tc>
        <w:tc>
          <w:tcPr>
            <w:tcW w:w="2677" w:type="dxa"/>
            <w:gridSpan w:val="4"/>
            <w:noWrap w:val="0"/>
            <w:vAlign w:val="center"/>
          </w:tcPr>
          <w:p>
            <w:pPr>
              <w:jc w:val="center"/>
              <w:rPr>
                <w:rFonts w:ascii="仿宋_GB2312" w:eastAsia="仿宋_GB2312"/>
                <w:sz w:val="28"/>
                <w:szCs w:val="28"/>
              </w:rPr>
            </w:pPr>
          </w:p>
        </w:tc>
        <w:tc>
          <w:tcPr>
            <w:tcW w:w="1403" w:type="dxa"/>
            <w:tcBorders>
              <w:right w:val="single" w:color="auto" w:sz="4" w:space="0"/>
            </w:tcBorders>
            <w:noWrap w:val="0"/>
            <w:vAlign w:val="center"/>
          </w:tcPr>
          <w:p>
            <w:pPr>
              <w:jc w:val="center"/>
              <w:rPr>
                <w:rFonts w:ascii="仿宋_GB2312" w:eastAsia="仿宋_GB2312"/>
                <w:sz w:val="28"/>
                <w:szCs w:val="28"/>
              </w:rPr>
            </w:pPr>
            <w:r>
              <w:rPr>
                <w:rFonts w:hint="eastAsia" w:ascii="仿宋_GB2312" w:eastAsia="仿宋_GB2312"/>
                <w:sz w:val="28"/>
                <w:szCs w:val="28"/>
              </w:rPr>
              <w:t>手机</w:t>
            </w:r>
          </w:p>
        </w:tc>
        <w:tc>
          <w:tcPr>
            <w:tcW w:w="3068" w:type="dxa"/>
            <w:gridSpan w:val="2"/>
            <w:tcBorders>
              <w:left w:val="single" w:color="auto" w:sz="4" w:space="0"/>
            </w:tcBorders>
            <w:noWrap w:val="0"/>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529" w:type="dxa"/>
            <w:gridSpan w:val="2"/>
            <w:noWrap w:val="0"/>
            <w:vAlign w:val="center"/>
          </w:tcPr>
          <w:p>
            <w:pPr>
              <w:jc w:val="center"/>
              <w:rPr>
                <w:rFonts w:hint="eastAsia" w:ascii="仿宋_GB2312" w:eastAsia="仿宋_GB2312"/>
                <w:sz w:val="28"/>
                <w:szCs w:val="28"/>
              </w:rPr>
            </w:pPr>
            <w:r>
              <w:rPr>
                <w:rFonts w:hint="eastAsia" w:ascii="仿宋_GB2312" w:eastAsia="仿宋_GB2312"/>
                <w:sz w:val="28"/>
                <w:szCs w:val="28"/>
              </w:rPr>
              <w:t>入园理由</w:t>
            </w:r>
          </w:p>
        </w:tc>
        <w:tc>
          <w:tcPr>
            <w:tcW w:w="7148" w:type="dxa"/>
            <w:gridSpan w:val="7"/>
            <w:noWrap w:val="0"/>
            <w:vAlign w:val="center"/>
          </w:tcPr>
          <w:p>
            <w:pPr>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529" w:type="dxa"/>
            <w:gridSpan w:val="2"/>
            <w:noWrap w:val="0"/>
            <w:vAlign w:val="center"/>
          </w:tcPr>
          <w:p>
            <w:pPr>
              <w:jc w:val="center"/>
              <w:rPr>
                <w:rFonts w:hint="eastAsia" w:ascii="仿宋_GB2312" w:eastAsia="仿宋_GB2312"/>
                <w:sz w:val="20"/>
                <w:szCs w:val="20"/>
              </w:rPr>
            </w:pPr>
            <w:r>
              <w:rPr>
                <w:rFonts w:hint="eastAsia" w:ascii="仿宋_GB2312" w:eastAsia="仿宋_GB2312"/>
                <w:sz w:val="18"/>
                <w:szCs w:val="20"/>
              </w:rPr>
              <w:t>身体是否健康</w:t>
            </w:r>
          </w:p>
        </w:tc>
        <w:tc>
          <w:tcPr>
            <w:tcW w:w="2297" w:type="dxa"/>
            <w:gridSpan w:val="3"/>
            <w:tcBorders>
              <w:right w:val="single" w:color="auto" w:sz="4" w:space="0"/>
            </w:tcBorders>
            <w:noWrap w:val="0"/>
            <w:vAlign w:val="center"/>
          </w:tcPr>
          <w:p>
            <w:pPr>
              <w:jc w:val="center"/>
              <w:rPr>
                <w:rFonts w:hint="eastAsia" w:ascii="仿宋_GB2312" w:eastAsia="仿宋_GB2312"/>
                <w:sz w:val="20"/>
                <w:szCs w:val="20"/>
              </w:rPr>
            </w:pPr>
          </w:p>
        </w:tc>
        <w:tc>
          <w:tcPr>
            <w:tcW w:w="2227" w:type="dxa"/>
            <w:gridSpan w:val="3"/>
            <w:tcBorders>
              <w:left w:val="single" w:color="auto" w:sz="4" w:space="0"/>
              <w:right w:val="single" w:color="auto" w:sz="4" w:space="0"/>
            </w:tcBorders>
            <w:noWrap w:val="0"/>
            <w:vAlign w:val="center"/>
          </w:tcPr>
          <w:p>
            <w:pPr>
              <w:jc w:val="center"/>
              <w:rPr>
                <w:rFonts w:ascii="仿宋_GB2312" w:eastAsia="仿宋_GB2312"/>
                <w:sz w:val="20"/>
                <w:szCs w:val="20"/>
              </w:rPr>
            </w:pPr>
            <w:r>
              <w:rPr>
                <w:rFonts w:hint="eastAsia" w:ascii="仿宋_GB2312" w:eastAsia="仿宋_GB2312"/>
                <w:sz w:val="20"/>
                <w:szCs w:val="20"/>
              </w:rPr>
              <w:t>是否有发热、咳嗽等症状</w:t>
            </w:r>
          </w:p>
        </w:tc>
        <w:tc>
          <w:tcPr>
            <w:tcW w:w="2624" w:type="dxa"/>
            <w:tcBorders>
              <w:left w:val="single" w:color="auto" w:sz="4" w:space="0"/>
            </w:tcBorders>
            <w:noWrap w:val="0"/>
            <w:vAlign w:val="center"/>
          </w:tcPr>
          <w:p>
            <w:pPr>
              <w:jc w:val="center"/>
              <w:rPr>
                <w:rFonts w:hint="eastAsia"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529" w:type="dxa"/>
            <w:gridSpan w:val="2"/>
            <w:noWrap w:val="0"/>
            <w:vAlign w:val="center"/>
          </w:tcPr>
          <w:p>
            <w:pPr>
              <w:rPr>
                <w:rFonts w:hint="eastAsia" w:ascii="仿宋_GB2312" w:eastAsia="仿宋_GB2312"/>
                <w:sz w:val="18"/>
                <w:szCs w:val="20"/>
              </w:rPr>
            </w:pPr>
            <w:r>
              <w:rPr>
                <w:rFonts w:hint="eastAsia" w:ascii="仿宋_GB2312" w:eastAsia="仿宋_GB2312"/>
                <w:sz w:val="18"/>
                <w:szCs w:val="20"/>
              </w:rPr>
              <w:t>是否接触过疑似或确诊病例</w:t>
            </w:r>
          </w:p>
        </w:tc>
        <w:tc>
          <w:tcPr>
            <w:tcW w:w="2297" w:type="dxa"/>
            <w:gridSpan w:val="3"/>
            <w:noWrap w:val="0"/>
            <w:vAlign w:val="center"/>
          </w:tcPr>
          <w:p>
            <w:pPr>
              <w:jc w:val="center"/>
              <w:rPr>
                <w:rFonts w:hint="eastAsia" w:ascii="仿宋_GB2312" w:eastAsia="仿宋_GB2312"/>
                <w:sz w:val="20"/>
                <w:szCs w:val="20"/>
              </w:rPr>
            </w:pPr>
          </w:p>
        </w:tc>
        <w:tc>
          <w:tcPr>
            <w:tcW w:w="2227" w:type="dxa"/>
            <w:gridSpan w:val="3"/>
            <w:noWrap w:val="0"/>
            <w:vAlign w:val="center"/>
          </w:tcPr>
          <w:p>
            <w:pPr>
              <w:jc w:val="center"/>
              <w:rPr>
                <w:rFonts w:ascii="仿宋_GB2312" w:eastAsia="仿宋_GB2312"/>
                <w:sz w:val="20"/>
                <w:szCs w:val="20"/>
              </w:rPr>
            </w:pPr>
            <w:r>
              <w:rPr>
                <w:rFonts w:hint="eastAsia" w:ascii="仿宋_GB2312" w:eastAsia="仿宋_GB2312"/>
                <w:sz w:val="20"/>
                <w:szCs w:val="20"/>
              </w:rPr>
              <w:t>近14天是否去过疫情中、高风险地区</w:t>
            </w:r>
          </w:p>
        </w:tc>
        <w:tc>
          <w:tcPr>
            <w:tcW w:w="2624" w:type="dxa"/>
            <w:noWrap w:val="0"/>
            <w:vAlign w:val="center"/>
          </w:tcPr>
          <w:p>
            <w:pPr>
              <w:jc w:val="center"/>
              <w:rPr>
                <w:rFonts w:hint="eastAsia"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1529" w:type="dxa"/>
            <w:gridSpan w:val="2"/>
            <w:noWrap w:val="0"/>
            <w:vAlign w:val="center"/>
          </w:tcPr>
          <w:p>
            <w:pPr>
              <w:rPr>
                <w:rFonts w:hint="eastAsia" w:ascii="仿宋_GB2312" w:eastAsia="仿宋_GB2312"/>
                <w:sz w:val="24"/>
                <w:szCs w:val="28"/>
              </w:rPr>
            </w:pPr>
            <w:r>
              <w:rPr>
                <w:rFonts w:hint="eastAsia" w:ascii="仿宋_GB2312" w:eastAsia="仿宋_GB2312"/>
                <w:sz w:val="24"/>
                <w:szCs w:val="28"/>
              </w:rPr>
              <w:t>请扫码查询</w:t>
            </w:r>
          </w:p>
          <w:p>
            <w:pPr>
              <w:rPr>
                <w:rFonts w:hint="eastAsia" w:ascii="仿宋_GB2312" w:eastAsia="仿宋_GB2312"/>
                <w:sz w:val="24"/>
                <w:szCs w:val="28"/>
              </w:rPr>
            </w:pPr>
            <w:r>
              <w:rPr>
                <w:rFonts w:hint="eastAsia" w:ascii="仿宋_GB2312" w:eastAsia="仿宋_GB2312"/>
                <w:sz w:val="24"/>
                <w:szCs w:val="28"/>
              </w:rPr>
              <w:t>近14天行程</w:t>
            </w:r>
          </w:p>
        </w:tc>
        <w:tc>
          <w:tcPr>
            <w:tcW w:w="2297" w:type="dxa"/>
            <w:gridSpan w:val="3"/>
            <w:tcBorders>
              <w:right w:val="single" w:color="auto" w:sz="4" w:space="0"/>
            </w:tcBorders>
            <w:noWrap w:val="0"/>
            <w:vAlign w:val="center"/>
          </w:tcPr>
          <w:p>
            <w:pPr>
              <w:jc w:val="center"/>
              <w:rPr>
                <w:rFonts w:hint="eastAsia" w:ascii="仿宋_GB2312" w:eastAsia="仿宋_GB2312"/>
                <w:sz w:val="28"/>
                <w:szCs w:val="28"/>
              </w:rPr>
            </w:pPr>
            <w:r>
              <w:rPr>
                <w:rFonts w:hint="eastAsia" w:ascii="仿宋_GB2312" w:eastAsia="仿宋_GB2312"/>
                <w:sz w:val="28"/>
                <w:szCs w:val="28"/>
              </w:rPr>
              <w:drawing>
                <wp:inline distT="0" distB="0" distL="114300" distR="114300">
                  <wp:extent cx="798195" cy="755015"/>
                  <wp:effectExtent l="0" t="0" r="1905" b="6985"/>
                  <wp:docPr id="2" name="图片 1" descr="中国移动查询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中国移动查询码"/>
                          <pic:cNvPicPr>
                            <a:picLocks noChangeAspect="1"/>
                          </pic:cNvPicPr>
                        </pic:nvPicPr>
                        <pic:blipFill>
                          <a:blip r:embed="rId7"/>
                          <a:stretch>
                            <a:fillRect/>
                          </a:stretch>
                        </pic:blipFill>
                        <pic:spPr>
                          <a:xfrm>
                            <a:off x="0" y="0"/>
                            <a:ext cx="798195" cy="755015"/>
                          </a:xfrm>
                          <a:prstGeom prst="rect">
                            <a:avLst/>
                          </a:prstGeom>
                          <a:noFill/>
                          <a:ln>
                            <a:noFill/>
                          </a:ln>
                        </pic:spPr>
                      </pic:pic>
                    </a:graphicData>
                  </a:graphic>
                </wp:inline>
              </w:drawing>
            </w:r>
          </w:p>
        </w:tc>
        <w:tc>
          <w:tcPr>
            <w:tcW w:w="2227" w:type="dxa"/>
            <w:gridSpan w:val="3"/>
            <w:tcBorders>
              <w:left w:val="single" w:color="auto" w:sz="4" w:space="0"/>
              <w:right w:val="single" w:color="auto" w:sz="4" w:space="0"/>
            </w:tcBorders>
            <w:noWrap w:val="0"/>
            <w:vAlign w:val="center"/>
          </w:tcPr>
          <w:p>
            <w:pPr>
              <w:jc w:val="center"/>
              <w:rPr>
                <w:rFonts w:hint="eastAsia" w:ascii="仿宋_GB2312" w:eastAsia="仿宋_GB2312"/>
                <w:sz w:val="28"/>
                <w:szCs w:val="28"/>
              </w:rPr>
            </w:pPr>
            <w:r>
              <w:rPr>
                <w:rFonts w:hint="eastAsia" w:ascii="仿宋_GB2312" w:eastAsia="仿宋_GB2312"/>
                <w:sz w:val="28"/>
                <w:szCs w:val="28"/>
              </w:rPr>
              <w:drawing>
                <wp:inline distT="0" distB="0" distL="114300" distR="114300">
                  <wp:extent cx="746760" cy="720725"/>
                  <wp:effectExtent l="0" t="0" r="15240" b="3175"/>
                  <wp:docPr id="5" name="图片 2" descr="中国联通查询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中国联通查询码"/>
                          <pic:cNvPicPr>
                            <a:picLocks noChangeAspect="1"/>
                          </pic:cNvPicPr>
                        </pic:nvPicPr>
                        <pic:blipFill>
                          <a:blip r:embed="rId8"/>
                          <a:stretch>
                            <a:fillRect/>
                          </a:stretch>
                        </pic:blipFill>
                        <pic:spPr>
                          <a:xfrm>
                            <a:off x="0" y="0"/>
                            <a:ext cx="746760" cy="720725"/>
                          </a:xfrm>
                          <a:prstGeom prst="rect">
                            <a:avLst/>
                          </a:prstGeom>
                          <a:noFill/>
                          <a:ln>
                            <a:noFill/>
                          </a:ln>
                        </pic:spPr>
                      </pic:pic>
                    </a:graphicData>
                  </a:graphic>
                </wp:inline>
              </w:drawing>
            </w:r>
          </w:p>
        </w:tc>
        <w:tc>
          <w:tcPr>
            <w:tcW w:w="2624" w:type="dxa"/>
            <w:tcBorders>
              <w:left w:val="single" w:color="auto" w:sz="4" w:space="0"/>
            </w:tcBorders>
            <w:noWrap w:val="0"/>
            <w:vAlign w:val="center"/>
          </w:tcPr>
          <w:p>
            <w:pPr>
              <w:jc w:val="center"/>
              <w:rPr>
                <w:rFonts w:hint="eastAsia" w:ascii="仿宋_GB2312" w:eastAsia="仿宋_GB2312"/>
                <w:sz w:val="28"/>
                <w:szCs w:val="28"/>
              </w:rPr>
            </w:pPr>
            <w:r>
              <w:rPr>
                <w:rFonts w:hint="eastAsia" w:ascii="仿宋_GB2312" w:eastAsia="仿宋_GB2312"/>
                <w:sz w:val="28"/>
                <w:szCs w:val="28"/>
              </w:rPr>
              <w:drawing>
                <wp:inline distT="0" distB="0" distL="114300" distR="114300">
                  <wp:extent cx="805180" cy="705485"/>
                  <wp:effectExtent l="0" t="0" r="13970" b="18415"/>
                  <wp:docPr id="3" name="图片 3" descr="中国电信查询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中国电信查询码"/>
                          <pic:cNvPicPr>
                            <a:picLocks noChangeAspect="1"/>
                          </pic:cNvPicPr>
                        </pic:nvPicPr>
                        <pic:blipFill>
                          <a:blip r:embed="rId9"/>
                          <a:stretch>
                            <a:fillRect/>
                          </a:stretch>
                        </pic:blipFill>
                        <pic:spPr>
                          <a:xfrm>
                            <a:off x="0" y="0"/>
                            <a:ext cx="805180" cy="70548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1" w:hRule="atLeast"/>
          <w:jc w:val="center"/>
        </w:trPr>
        <w:tc>
          <w:tcPr>
            <w:tcW w:w="1529" w:type="dxa"/>
            <w:gridSpan w:val="2"/>
            <w:noWrap w:val="0"/>
            <w:vAlign w:val="center"/>
          </w:tcPr>
          <w:p>
            <w:pPr>
              <w:rPr>
                <w:rFonts w:hint="eastAsia" w:ascii="仿宋_GB2312" w:eastAsia="仿宋_GB2312"/>
                <w:sz w:val="28"/>
                <w:szCs w:val="28"/>
              </w:rPr>
            </w:pPr>
            <w:r>
              <w:rPr>
                <w:rFonts w:hint="eastAsia" w:ascii="仿宋_GB2312" w:eastAsia="仿宋_GB2312"/>
                <w:sz w:val="28"/>
                <w:szCs w:val="28"/>
              </w:rPr>
              <w:t>请上传浙江省健康绿码截图</w:t>
            </w:r>
          </w:p>
        </w:tc>
        <w:tc>
          <w:tcPr>
            <w:tcW w:w="2297" w:type="dxa"/>
            <w:gridSpan w:val="3"/>
            <w:tcBorders>
              <w:right w:val="single" w:color="auto" w:sz="4" w:space="0"/>
            </w:tcBorders>
            <w:noWrap w:val="0"/>
            <w:vAlign w:val="center"/>
          </w:tcPr>
          <w:p>
            <w:pPr>
              <w:jc w:val="center"/>
              <w:rPr>
                <w:rFonts w:hint="eastAsia" w:ascii="仿宋_GB2312" w:eastAsia="仿宋_GB2312"/>
                <w:sz w:val="28"/>
                <w:szCs w:val="28"/>
              </w:rPr>
            </w:pPr>
          </w:p>
        </w:tc>
        <w:tc>
          <w:tcPr>
            <w:tcW w:w="2227" w:type="dxa"/>
            <w:gridSpan w:val="3"/>
            <w:tcBorders>
              <w:left w:val="single" w:color="auto" w:sz="4" w:space="0"/>
              <w:right w:val="single" w:color="auto" w:sz="4" w:space="0"/>
            </w:tcBorders>
            <w:noWrap w:val="0"/>
            <w:vAlign w:val="center"/>
          </w:tcPr>
          <w:p>
            <w:pPr>
              <w:jc w:val="center"/>
              <w:rPr>
                <w:rFonts w:hint="eastAsia" w:ascii="仿宋_GB2312" w:eastAsia="仿宋_GB2312"/>
                <w:sz w:val="28"/>
                <w:szCs w:val="28"/>
              </w:rPr>
            </w:pPr>
            <w:r>
              <w:rPr>
                <w:rFonts w:hint="eastAsia" w:ascii="仿宋_GB2312" w:eastAsia="仿宋_GB2312"/>
                <w:sz w:val="28"/>
                <w:szCs w:val="28"/>
              </w:rPr>
              <w:t>请上传14天行程扫码截图</w:t>
            </w:r>
          </w:p>
        </w:tc>
        <w:tc>
          <w:tcPr>
            <w:tcW w:w="2624" w:type="dxa"/>
            <w:tcBorders>
              <w:left w:val="single" w:color="auto" w:sz="4" w:space="0"/>
            </w:tcBorders>
            <w:noWrap w:val="0"/>
            <w:vAlign w:val="center"/>
          </w:tcPr>
          <w:p>
            <w:pPr>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2" w:type="dxa"/>
            <w:vMerge w:val="restart"/>
            <w:noWrap w:val="0"/>
            <w:vAlign w:val="center"/>
          </w:tcPr>
          <w:p>
            <w:pPr>
              <w:jc w:val="center"/>
              <w:rPr>
                <w:rFonts w:ascii="仿宋_GB2312" w:eastAsia="仿宋_GB2312"/>
                <w:sz w:val="24"/>
                <w:szCs w:val="28"/>
              </w:rPr>
            </w:pPr>
            <w:r>
              <w:rPr>
                <w:rFonts w:hint="eastAsia" w:ascii="仿宋_GB2312" w:eastAsia="仿宋_GB2312"/>
                <w:sz w:val="24"/>
                <w:szCs w:val="28"/>
              </w:rPr>
              <w:t>来园方式</w:t>
            </w:r>
          </w:p>
        </w:tc>
        <w:tc>
          <w:tcPr>
            <w:tcW w:w="1404" w:type="dxa"/>
            <w:gridSpan w:val="2"/>
            <w:noWrap w:val="0"/>
            <w:vAlign w:val="center"/>
          </w:tcPr>
          <w:p>
            <w:pPr>
              <w:jc w:val="center"/>
              <w:rPr>
                <w:rFonts w:hint="eastAsia" w:ascii="仿宋_GB2312" w:eastAsia="仿宋_GB2312"/>
                <w:sz w:val="24"/>
                <w:szCs w:val="28"/>
              </w:rPr>
            </w:pPr>
            <w:r>
              <w:rPr>
                <w:rFonts w:hint="eastAsia" w:ascii="仿宋_GB2312" w:eastAsia="仿宋_GB2312"/>
                <w:sz w:val="24"/>
                <w:szCs w:val="28"/>
              </w:rPr>
              <w:t>出发地</w:t>
            </w:r>
          </w:p>
        </w:tc>
        <w:tc>
          <w:tcPr>
            <w:tcW w:w="6001" w:type="dxa"/>
            <w:gridSpan w:val="6"/>
            <w:noWrap w:val="0"/>
            <w:vAlign w:val="center"/>
          </w:tcPr>
          <w:p>
            <w:pPr>
              <w:jc w:val="center"/>
              <w:rPr>
                <w:rFonts w:hint="eastAsia"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272" w:type="dxa"/>
            <w:vMerge w:val="continue"/>
            <w:noWrap w:val="0"/>
            <w:vAlign w:val="center"/>
          </w:tcPr>
          <w:p>
            <w:pPr>
              <w:jc w:val="center"/>
              <w:rPr>
                <w:rFonts w:ascii="仿宋_GB2312" w:eastAsia="仿宋_GB2312"/>
                <w:sz w:val="24"/>
                <w:szCs w:val="28"/>
              </w:rPr>
            </w:pPr>
          </w:p>
        </w:tc>
        <w:tc>
          <w:tcPr>
            <w:tcW w:w="1404" w:type="dxa"/>
            <w:gridSpan w:val="2"/>
            <w:noWrap w:val="0"/>
            <w:vAlign w:val="center"/>
          </w:tcPr>
          <w:p>
            <w:pPr>
              <w:jc w:val="center"/>
              <w:rPr>
                <w:rFonts w:ascii="仿宋_GB2312" w:eastAsia="仿宋_GB2312"/>
                <w:sz w:val="24"/>
                <w:szCs w:val="28"/>
              </w:rPr>
            </w:pPr>
            <w:r>
              <w:rPr>
                <w:rFonts w:hint="eastAsia" w:ascii="仿宋_GB2312" w:eastAsia="仿宋_GB2312"/>
                <w:sz w:val="24"/>
                <w:szCs w:val="28"/>
              </w:rPr>
              <w:t>交通工具</w:t>
            </w:r>
          </w:p>
        </w:tc>
        <w:tc>
          <w:tcPr>
            <w:tcW w:w="6001" w:type="dxa"/>
            <w:gridSpan w:val="6"/>
            <w:noWrap w:val="0"/>
            <w:vAlign w:val="center"/>
          </w:tcPr>
          <w:p>
            <w:pPr>
              <w:jc w:val="center"/>
              <w:rPr>
                <w:rFonts w:hint="eastAsia"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2676" w:type="dxa"/>
            <w:gridSpan w:val="3"/>
            <w:noWrap w:val="0"/>
            <w:vAlign w:val="center"/>
          </w:tcPr>
          <w:p>
            <w:pPr>
              <w:jc w:val="center"/>
              <w:rPr>
                <w:rFonts w:ascii="仿宋_GB2312" w:eastAsia="仿宋_GB2312"/>
                <w:sz w:val="28"/>
                <w:szCs w:val="28"/>
              </w:rPr>
            </w:pPr>
            <w:r>
              <w:rPr>
                <w:rFonts w:hint="eastAsia" w:ascii="仿宋_GB2312" w:eastAsia="仿宋_GB2312"/>
                <w:sz w:val="28"/>
                <w:szCs w:val="28"/>
              </w:rPr>
              <w:t>本人承诺</w:t>
            </w:r>
          </w:p>
        </w:tc>
        <w:tc>
          <w:tcPr>
            <w:tcW w:w="6001" w:type="dxa"/>
            <w:gridSpan w:val="6"/>
            <w:noWrap w:val="0"/>
            <w:vAlign w:val="center"/>
          </w:tcPr>
          <w:p>
            <w:pPr>
              <w:rPr>
                <w:rFonts w:hint="eastAsia" w:ascii="仿宋_GB2312" w:eastAsia="仿宋_GB2312"/>
                <w:sz w:val="28"/>
                <w:szCs w:val="28"/>
              </w:rPr>
            </w:pPr>
            <w:r>
              <w:rPr>
                <w:rFonts w:hint="eastAsia" w:ascii="仿宋_GB2312" w:eastAsia="仿宋_GB2312"/>
                <w:sz w:val="28"/>
                <w:szCs w:val="28"/>
              </w:rPr>
              <w:t xml:space="preserve">以上信息绝对真实，严格遵守海宁市和海宁市机关幼儿园的防疫要求，如有隐瞒将承担相应责任。   </w:t>
            </w:r>
          </w:p>
          <w:p>
            <w:pPr>
              <w:rPr>
                <w:rFonts w:hint="eastAsia" w:ascii="仿宋_GB2312" w:eastAsia="仿宋_GB2312"/>
                <w:sz w:val="28"/>
                <w:szCs w:val="28"/>
              </w:rPr>
            </w:pP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 xml:space="preserve">承诺人： </w:t>
            </w:r>
          </w:p>
        </w:tc>
      </w:tr>
    </w:tbl>
    <w:p>
      <w:pPr>
        <w:rPr>
          <w:rFonts w:ascii="仿宋" w:hAnsi="仿宋" w:eastAsia="仿宋"/>
          <w:sz w:val="28"/>
          <w:szCs w:val="28"/>
        </w:rPr>
      </w:pPr>
      <w:r>
        <w:rPr>
          <w:rFonts w:hint="eastAsia" w:ascii="仿宋" w:hAnsi="仿宋" w:eastAsia="仿宋"/>
          <w:sz w:val="22"/>
        </w:rPr>
        <w:t>备注：进园时将查验收取本表，故请准备需要的份数。</w:t>
      </w:r>
    </w:p>
    <w:p>
      <w:pPr>
        <w:rPr>
          <w:rFonts w:hint="eastAsia"/>
        </w:rPr>
      </w:pPr>
    </w:p>
    <w:p>
      <w:bookmarkStart w:id="0" w:name="_GoBack"/>
      <w:bookmarkEnd w:id="0"/>
    </w:p>
    <w:sectPr>
      <w:footerReference r:id="rId3" w:type="default"/>
      <w:footerReference r:id="rId4" w:type="even"/>
      <w:pgSz w:w="11906" w:h="16838"/>
      <w:pgMar w:top="1134" w:right="1474" w:bottom="113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fldChar w:fldCharType="begin"/>
    </w:r>
    <w:r>
      <w:rPr>
        <w:rStyle w:val="7"/>
      </w:rPr>
      <w:instrText xml:space="preserve">PAGE  </w:instrText>
    </w:r>
    <w:r>
      <w:fldChar w:fldCharType="separate"/>
    </w:r>
    <w:r>
      <w:rPr>
        <w:rStyle w:val="7"/>
      </w:rPr>
      <w:t>1</w:t>
    </w:r>
    <w: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fldChar w:fldCharType="begin"/>
    </w:r>
    <w:r>
      <w:rPr>
        <w:rStyle w:val="7"/>
      </w:rPr>
      <w:instrText xml:space="preserve">PAGE  </w:instrText>
    </w:r>
    <w: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0871FC"/>
    <w:multiLevelType w:val="singleLevel"/>
    <w:tmpl w:val="B90871FC"/>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ED1B29"/>
    <w:rsid w:val="02A9661F"/>
    <w:rsid w:val="069B6D37"/>
    <w:rsid w:val="30ED1B29"/>
    <w:rsid w:val="3F5C001B"/>
    <w:rsid w:val="77445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page number"/>
    <w:uiPriority w:val="0"/>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2021-11-30T01:44:00Z</dcterms:created>
  <dc:creator>Administrator</dc:creator>
  <cp:lastModifiedBy>Administrator</cp:lastModifiedBy>
  <dcterms:modified xsi:type="dcterms:W3CDTF">2021-11-30T02:06:00Z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