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color="auto" w:fill="FFFFFF"/>
          <w:lang w:val="en-US" w:eastAsia="zh-CN"/>
        </w:rPr>
        <w:t>6：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color="auto" w:fill="FFFFFF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color="auto" w:fill="FFFFFF"/>
        </w:rPr>
        <w:t>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（一）面试对象</w:t>
      </w:r>
      <w:r>
        <w:rPr>
          <w:rFonts w:hint="eastAsia" w:ascii="Times New Roman" w:hAnsi="Times New Roman" w:eastAsia="仿宋_GB2312" w:cs="Times New Roman"/>
          <w:color w:val="auto"/>
          <w:kern w:val="21"/>
          <w:sz w:val="32"/>
          <w:szCs w:val="32"/>
          <w:shd w:val="clear" w:color="auto" w:fill="FFFFFF"/>
          <w:lang w:eastAsia="zh-CN"/>
        </w:rPr>
        <w:t>须在</w:t>
      </w: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shd w:val="clear" w:color="auto" w:fill="FFFFFF"/>
        </w:rPr>
        <w:t>2021年12月</w:t>
      </w:r>
      <w:r>
        <w:rPr>
          <w:rFonts w:hint="eastAsia" w:ascii="Times New Roman" w:hAnsi="Times New Roman" w:eastAsia="仿宋_GB2312" w:cs="Times New Roman"/>
          <w:color w:val="auto"/>
          <w:kern w:val="21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shd w:val="clear" w:color="auto" w:fill="FFFFFF"/>
        </w:rPr>
        <w:t>日8:00</w:t>
      </w:r>
      <w:r>
        <w:rPr>
          <w:rFonts w:hint="eastAsia" w:ascii="Times New Roman" w:hAnsi="Times New Roman" w:eastAsia="仿宋_GB2312" w:cs="Times New Roman"/>
          <w:color w:val="auto"/>
          <w:kern w:val="21"/>
          <w:sz w:val="32"/>
          <w:szCs w:val="32"/>
          <w:shd w:val="clear" w:color="auto" w:fill="FFFFFF"/>
          <w:lang w:eastAsia="zh-CN"/>
        </w:rPr>
        <w:t>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到达指定候考室候考，超过时间仍未到达指定候考室的，按弃权处理。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（二）携带本人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有效身份证件、</w:t>
      </w:r>
      <w:r>
        <w:rPr>
          <w:rFonts w:hint="eastAsia" w:ascii="Times New Roman" w:hAnsi="Times New Roman" w:eastAsia="仿宋_GB2312"/>
          <w:color w:val="auto"/>
          <w:kern w:val="21"/>
          <w:sz w:val="32"/>
          <w:szCs w:val="32"/>
          <w:shd w:val="clear" w:color="auto" w:fill="FFFFFF"/>
        </w:rPr>
        <w:t>面试前48小时新冠肺炎病毒核酸检测</w:t>
      </w:r>
      <w:r>
        <w:rPr>
          <w:rFonts w:ascii="Times New Roman" w:hAnsi="Times New Roman" w:eastAsia="仿宋_GB2312" w:cs="Times New Roman"/>
          <w:color w:val="auto"/>
          <w:kern w:val="21"/>
          <w:sz w:val="32"/>
          <w:szCs w:val="32"/>
          <w:shd w:val="clear" w:color="auto" w:fill="FFFFFF"/>
        </w:rPr>
        <w:t>阴性证明</w:t>
      </w:r>
      <w:r>
        <w:rPr>
          <w:rFonts w:hint="eastAsia" w:ascii="Times New Roman" w:hAnsi="Times New Roman" w:eastAsia="仿宋_GB2312" w:cs="Times New Roman"/>
          <w:color w:val="auto"/>
          <w:kern w:val="21"/>
          <w:sz w:val="32"/>
          <w:szCs w:val="32"/>
          <w:shd w:val="clear" w:color="auto" w:fill="FFFFFF"/>
          <w:lang w:eastAsia="zh-CN"/>
        </w:rPr>
        <w:t>、面试当日健康码和行程码的绿码证明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进入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，按规定交相关工作人员查验。特别提示：证件不齐的，不得参加面试。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（三）遵守考场封闭管理规定，进入考点必须关闭手机等一切通信工具、电子设备，并主动上交候考室工作人员，面试结束取回，离开考场才能开启，如发现携带，当即取消面试资格。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（四）严禁考生家长及与考生具备回避关系的亲朋好友进入警戒区内，违者取消该考生面试资格。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（五）听从考点工作人员安排，在指定的区域内按规定活动，按抽签顺序依次进入考场面试。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（六）不得穿有职业特征的服装，不得携带除身份证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抽签条外的其他任何物品进入面试室、备课室，答题时向考官报告面试序号，不以任何方式向考官透露本人姓名、籍贯和工作单位等信息。违者按零分处理。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（七）抽签后，请自行保管好抽签条。严禁泄露抽签号、交换抽签条，违者按零分处理。进入面试考场前，请将抽签条交给引导员查验。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（八）面试结束后，到候分室等候本人面试成绩，须保持安静，不得泄露面试试题信息。得到成绩后须立即离场，不在考点内逗留。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（九）每位考生的面试时间为10分钟，时间只剩1分钟时，计时器发出提醒信号。面试时间到，监督员报告“时间到”，考生应立即终止答题。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）不得做其他违反考试公平公正原则的事情，若有违反，按事业单位公开招聘考试相关纪律进行处理。</w:t>
      </w:r>
    </w:p>
    <w:p>
      <w:pPr>
        <w:rPr>
          <w:color w:val="auto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65C31D5"/>
    <w:rsid w:val="09CF4818"/>
    <w:rsid w:val="0D7E5114"/>
    <w:rsid w:val="298E7CC9"/>
    <w:rsid w:val="2FE0131E"/>
    <w:rsid w:val="332F4EBF"/>
    <w:rsid w:val="366D0E10"/>
    <w:rsid w:val="43D70952"/>
    <w:rsid w:val="4D9B471E"/>
    <w:rsid w:val="59830E5A"/>
    <w:rsid w:val="5F6C180D"/>
    <w:rsid w:val="6CCF65DB"/>
    <w:rsid w:val="70D1193C"/>
    <w:rsid w:val="754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