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考生健康申报表</w:t>
      </w:r>
    </w:p>
    <w:tbl>
      <w:tblPr>
        <w:tblStyle w:val="7"/>
        <w:tblpPr w:leftFromText="180" w:rightFromText="180" w:vertAnchor="text" w:horzAnchor="page" w:tblpX="1961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40"/>
        <w:gridCol w:w="1155"/>
        <w:gridCol w:w="817"/>
        <w:gridCol w:w="338"/>
        <w:gridCol w:w="315"/>
        <w:gridCol w:w="945"/>
        <w:gridCol w:w="1050"/>
        <w:gridCol w:w="945"/>
        <w:gridCol w:w="105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联系号码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现身体</w:t>
            </w:r>
          </w:p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995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415" w:type="dxa"/>
            <w:gridSpan w:val="4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“健康码”</w:t>
            </w:r>
          </w:p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（全国互通）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绿色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黄色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415" w:type="dxa"/>
            <w:gridSpan w:val="4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本人是否确诊（疑似）病例及治疗情况</w:t>
            </w: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本人是否接受集中医学观察</w:t>
            </w:r>
          </w:p>
        </w:tc>
        <w:tc>
          <w:tcPr>
            <w:tcW w:w="1932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是否来自或途径境外和国内中高风险地区</w:t>
            </w: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核酸和血清学检测情况</w:t>
            </w:r>
          </w:p>
        </w:tc>
        <w:tc>
          <w:tcPr>
            <w:tcW w:w="1932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近14天行程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（应注明具体时间、地点及出行、交通方式）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与确诊病例或疑似病例接触情况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直系亲属及共同居住人员健康状况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其他需要报告情况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诚信签名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keepNext/>
              <w:keepLines/>
              <w:spacing w:line="400" w:lineRule="exact"/>
              <w:ind w:firstLine="560" w:firstLineChars="200"/>
              <w:jc w:val="left"/>
              <w:outlineLvl w:val="0"/>
              <w:rPr>
                <w:rFonts w:ascii="仿宋_GB2312" w:hAnsi="仿宋_GB2312" w:eastAsia="仿宋_GB2312" w:cs="仿宋_GB2312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本人承诺：以上所有信息均真实准确，无瞒报、谎报情况；若有不实，愿意承担相应责任。</w:t>
            </w:r>
          </w:p>
          <w:p>
            <w:pPr>
              <w:keepNext/>
              <w:keepLines/>
              <w:spacing w:line="400" w:lineRule="exact"/>
              <w:ind w:firstLine="56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我将严格遵守疫情防控相关规范要求，自觉做好个人安全防护和疫情防控工作。</w:t>
            </w:r>
          </w:p>
          <w:p>
            <w:pPr>
              <w:keepNext/>
              <w:keepLines/>
              <w:spacing w:line="200" w:lineRule="exact"/>
              <w:ind w:firstLine="56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签名：                  2021年   月   日</w:t>
            </w:r>
          </w:p>
        </w:tc>
      </w:tr>
    </w:tbl>
    <w:p>
      <w:pPr>
        <w:tabs>
          <w:tab w:val="left" w:pos="997"/>
        </w:tabs>
        <w:jc w:val="left"/>
      </w:pPr>
      <w:r>
        <w:rPr>
          <w:rFonts w:hint="eastAsia" w:ascii="仿宋_GB2312" w:eastAsia="仿宋_GB2312"/>
          <w:sz w:val="32"/>
          <w:szCs w:val="32"/>
        </w:rPr>
        <w:t>注：此表仅用于诸暨市新教师校园招聘</w:t>
      </w:r>
      <w:r>
        <w:rPr>
          <w:rFonts w:hint="eastAsia"/>
          <w:sz w:val="32"/>
          <w:szCs w:val="32"/>
        </w:rPr>
        <w:t>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  <w:rFonts w:ascii="Times New Roman"/>
      </w:rPr>
    </w:pPr>
    <w:r>
      <w:rPr>
        <w:rFonts w:ascii="Times New Roman"/>
      </w:rPr>
      <w:fldChar w:fldCharType="begin"/>
    </w:r>
    <w:r>
      <w:rPr>
        <w:rStyle w:val="11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11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6CB3"/>
    <w:rsid w:val="0C164335"/>
    <w:rsid w:val="0F116EC9"/>
    <w:rsid w:val="13C4236E"/>
    <w:rsid w:val="35942812"/>
    <w:rsid w:val="44A36CB3"/>
    <w:rsid w:val="500C3FC5"/>
    <w:rsid w:val="5B3853A2"/>
    <w:rsid w:val="750F53BA"/>
    <w:rsid w:val="7B6866E6"/>
    <w:rsid w:val="7E1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1"/>
    <w:basedOn w:val="1"/>
    <w:link w:val="8"/>
    <w:uiPriority w:val="0"/>
    <w:pPr>
      <w:tabs>
        <w:tab w:val="left" w:pos="850"/>
      </w:tabs>
      <w:spacing w:before="312" w:beforeLines="100" w:after="312" w:afterLines="100"/>
      <w:ind w:left="431" w:hanging="431"/>
    </w:p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uiPriority w:val="0"/>
  </w:style>
  <w:style w:type="character" w:styleId="12">
    <w:name w:val="FollowedHyperlink"/>
    <w:basedOn w:val="8"/>
    <w:uiPriority w:val="0"/>
    <w:rPr>
      <w:color w:val="333333"/>
      <w:u w:val="none"/>
    </w:rPr>
  </w:style>
  <w:style w:type="character" w:styleId="13">
    <w:name w:val="Emphasis"/>
    <w:basedOn w:val="8"/>
    <w:qFormat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2021-11-04T01:30:00Z</dcterms:created>
  <dc:creator>Administrator</dc:creator>
  <cp:lastModifiedBy>Administrator</cp:lastModifiedBy>
  <dcterms:modified xsi:type="dcterms:W3CDTF">2021-11-04T04:09:22Z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