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附件2</w:t>
      </w:r>
    </w:p>
    <w:p>
      <w:pPr>
        <w:spacing w:line="600" w:lineRule="exact"/>
        <w:jc w:val="center"/>
        <w:rPr>
          <w:rStyle w:val="10"/>
          <w:rFonts w:ascii="Times New Roman" w:hAnsi="Times New Roman" w:eastAsia="方正小标宋简体"/>
          <w:b w:val="0"/>
          <w:bCs w:val="0"/>
          <w:color w:val="333333"/>
          <w:kern w:val="0"/>
          <w:sz w:val="44"/>
          <w:szCs w:val="44"/>
        </w:rPr>
      </w:pPr>
      <w:r>
        <w:rPr>
          <w:rStyle w:val="10"/>
          <w:rFonts w:ascii="Times New Roman" w:hAnsi="Times New Roman" w:eastAsia="方正小标宋简体"/>
          <w:b w:val="0"/>
          <w:bCs w:val="0"/>
          <w:color w:val="333333"/>
          <w:kern w:val="0"/>
          <w:sz w:val="44"/>
          <w:szCs w:val="44"/>
        </w:rPr>
        <w:t>报 名 须 知</w:t>
      </w:r>
    </w:p>
    <w:p>
      <w:pPr>
        <w:spacing w:line="600" w:lineRule="exact"/>
        <w:jc w:val="center"/>
        <w:rPr>
          <w:rFonts w:ascii="Times New Roman" w:hAnsi="Times New Roman" w:eastAsia="新宋体"/>
          <w:b/>
          <w:spacing w:val="-20"/>
          <w:sz w:val="44"/>
          <w:szCs w:val="44"/>
        </w:rPr>
      </w:pP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rPr>
        <w:t>、</w:t>
      </w:r>
      <w:r>
        <w:rPr>
          <w:rFonts w:hint="default" w:ascii="Times New Roman" w:hAnsi="Times New Roman" w:eastAsia="黑体" w:cs="Times New Roman"/>
          <w:sz w:val="32"/>
          <w:szCs w:val="32"/>
        </w:rPr>
        <w:t>岗位汇总表中“其他条件要求”注明“限高校毕业生”的岗位如何界定？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“限高校毕业生”的岗位</w:t>
      </w:r>
      <w:r>
        <w:rPr>
          <w:rFonts w:hint="eastAsia" w:ascii="Times New Roman" w:hAnsi="Times New Roman" w:eastAsia="仿宋_GB2312" w:cs="Times New Roman"/>
          <w:color w:val="auto"/>
          <w:kern w:val="2"/>
          <w:sz w:val="32"/>
          <w:szCs w:val="32"/>
          <w:lang w:val="en-US" w:eastAsia="zh-CN" w:bidi="ar-SA"/>
        </w:rPr>
        <w:t>限</w:t>
      </w:r>
      <w:r>
        <w:rPr>
          <w:rFonts w:hint="default" w:ascii="Times New Roman" w:hAnsi="Times New Roman" w:eastAsia="仿宋_GB2312" w:cs="Times New Roman"/>
          <w:color w:val="auto"/>
          <w:kern w:val="2"/>
          <w:sz w:val="32"/>
          <w:szCs w:val="32"/>
          <w:lang w:val="en-US" w:eastAsia="zh-CN" w:bidi="ar-SA"/>
        </w:rPr>
        <w:t>2021届高校毕业生和国家规定择业期（2年）内未落实工作单位的高校毕业生</w:t>
      </w:r>
      <w:r>
        <w:rPr>
          <w:rFonts w:hint="eastAsia" w:ascii="Times New Roman" w:hAnsi="Times New Roman" w:eastAsia="仿宋_GB2312" w:cs="Times New Roman"/>
          <w:color w:val="auto"/>
          <w:kern w:val="2"/>
          <w:sz w:val="32"/>
          <w:szCs w:val="32"/>
          <w:lang w:val="en-US" w:eastAsia="zh-CN" w:bidi="ar-SA"/>
        </w:rPr>
        <w:t>报名</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2021</w:t>
      </w:r>
      <w:r>
        <w:rPr>
          <w:rFonts w:hint="default" w:ascii="Times New Roman" w:hAnsi="Times New Roman" w:eastAsia="仿宋_GB2312" w:cs="Times New Roman"/>
          <w:color w:val="auto"/>
          <w:kern w:val="2"/>
          <w:sz w:val="32"/>
          <w:szCs w:val="32"/>
          <w:lang w:val="en-US" w:eastAsia="zh-CN" w:bidi="ar-SA"/>
        </w:rPr>
        <w:t>届高校毕业生”</w:t>
      </w:r>
      <w:r>
        <w:rPr>
          <w:rFonts w:hint="eastAsia" w:ascii="Times New Roman" w:hAnsi="Times New Roman" w:eastAsia="仿宋_GB2312" w:cs="Times New Roman"/>
          <w:color w:val="auto"/>
          <w:kern w:val="2"/>
          <w:sz w:val="32"/>
          <w:szCs w:val="32"/>
          <w:lang w:val="en-US" w:eastAsia="zh-CN" w:bidi="ar-SA"/>
        </w:rPr>
        <w:t>是</w:t>
      </w:r>
      <w:r>
        <w:rPr>
          <w:rFonts w:hint="default" w:ascii="Times New Roman" w:hAnsi="Times New Roman" w:eastAsia="仿宋_GB2312" w:cs="Times New Roman"/>
          <w:color w:val="auto"/>
          <w:kern w:val="2"/>
          <w:sz w:val="32"/>
          <w:szCs w:val="32"/>
          <w:lang w:val="en-US" w:eastAsia="zh-CN" w:bidi="ar-SA"/>
        </w:rPr>
        <w:t>指在国内普通高等学校或承担研究生教育任务的科学研究机构中，由国家统一招生且就读期间个人档案、组织关系保管在就读院校（或科研机构）的202</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年毕业生。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“国家规定的择业期（2年）内未落实工作单位的</w:t>
      </w:r>
      <w:r>
        <w:rPr>
          <w:rFonts w:hint="eastAsia" w:ascii="Times New Roman" w:hAnsi="Times New Roman" w:eastAsia="仿宋_GB2312" w:cs="Times New Roman"/>
          <w:color w:val="auto"/>
          <w:kern w:val="2"/>
          <w:sz w:val="32"/>
          <w:szCs w:val="32"/>
          <w:lang w:val="en-US" w:eastAsia="zh-CN" w:bidi="ar-SA"/>
        </w:rPr>
        <w:t>高校</w:t>
      </w:r>
      <w:r>
        <w:rPr>
          <w:rFonts w:hint="default" w:ascii="Times New Roman" w:hAnsi="Times New Roman" w:eastAsia="仿宋_GB2312" w:cs="Times New Roman"/>
          <w:color w:val="auto"/>
          <w:kern w:val="2"/>
          <w:sz w:val="32"/>
          <w:szCs w:val="32"/>
          <w:lang w:val="en-US" w:eastAsia="zh-CN" w:bidi="ar-SA"/>
        </w:rPr>
        <w:t>毕业生”是指</w:t>
      </w:r>
      <w:r>
        <w:rPr>
          <w:rFonts w:hint="eastAsia" w:ascii="Times New Roman" w:hAnsi="Times New Roman" w:eastAsia="仿宋_GB2312" w:cs="Times New Roman"/>
          <w:color w:val="auto"/>
          <w:kern w:val="2"/>
          <w:sz w:val="32"/>
          <w:szCs w:val="32"/>
          <w:lang w:val="en-US" w:eastAsia="zh-CN" w:bidi="ar-SA"/>
        </w:rPr>
        <w:t>国家统一招生的普通高校毕业生离校时和在国家规定的择业期（2年）内未落实工作单位，</w:t>
      </w:r>
      <w:r>
        <w:rPr>
          <w:rFonts w:hint="default" w:ascii="Times New Roman" w:hAnsi="Times New Roman" w:eastAsia="仿宋_GB2312" w:cs="Times New Roman"/>
          <w:color w:val="auto"/>
          <w:kern w:val="2"/>
          <w:sz w:val="32"/>
          <w:szCs w:val="32"/>
          <w:lang w:val="en-US" w:eastAsia="zh-CN" w:bidi="ar-SA"/>
        </w:rPr>
        <w:t>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201</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年1月1日以后毕业且未落实工作单位的</w:t>
      </w:r>
      <w:r>
        <w:rPr>
          <w:rFonts w:hint="eastAsia" w:ascii="Times New Roman" w:hAnsi="Times New Roman" w:eastAsia="仿宋_GB2312" w:cs="Times New Roman"/>
          <w:color w:val="auto"/>
          <w:kern w:val="2"/>
          <w:sz w:val="32"/>
          <w:szCs w:val="32"/>
          <w:lang w:val="en-US" w:eastAsia="zh-CN" w:bidi="ar-SA"/>
        </w:rPr>
        <w:t>国（境）外高校毕业生</w:t>
      </w:r>
      <w:r>
        <w:rPr>
          <w:rFonts w:hint="default" w:ascii="Times New Roman" w:hAnsi="Times New Roman" w:eastAsia="仿宋_GB2312" w:cs="Times New Roman"/>
          <w:color w:val="auto"/>
          <w:kern w:val="2"/>
          <w:sz w:val="32"/>
          <w:szCs w:val="32"/>
          <w:lang w:val="en-US" w:eastAsia="zh-CN" w:bidi="ar-SA"/>
        </w:rPr>
        <w:t>，可视同“</w:t>
      </w:r>
      <w:r>
        <w:rPr>
          <w:rFonts w:hint="eastAsia" w:ascii="Times New Roman" w:hAnsi="Times New Roman" w:eastAsia="仿宋_GB2312" w:cs="Times New Roman"/>
          <w:color w:val="auto"/>
          <w:kern w:val="2"/>
          <w:sz w:val="32"/>
          <w:szCs w:val="32"/>
          <w:lang w:val="en-US" w:eastAsia="zh-CN" w:bidi="ar-SA"/>
        </w:rPr>
        <w:t>应届毕业生和</w:t>
      </w:r>
      <w:r>
        <w:rPr>
          <w:rFonts w:hint="default" w:ascii="Times New Roman" w:hAnsi="Times New Roman" w:eastAsia="仿宋_GB2312" w:cs="Times New Roman"/>
          <w:color w:val="auto"/>
          <w:kern w:val="2"/>
          <w:sz w:val="32"/>
          <w:szCs w:val="32"/>
          <w:lang w:val="en-US" w:eastAsia="zh-CN" w:bidi="ar-SA"/>
        </w:rPr>
        <w:t>国家规定的择业期（2年）内未落实工作单位</w:t>
      </w:r>
      <w:r>
        <w:rPr>
          <w:rFonts w:hint="eastAsia" w:ascii="Times New Roman" w:hAnsi="Times New Roman" w:eastAsia="仿宋_GB2312" w:cs="Times New Roman"/>
          <w:color w:val="auto"/>
          <w:kern w:val="2"/>
          <w:sz w:val="32"/>
          <w:szCs w:val="32"/>
          <w:lang w:val="en-US" w:eastAsia="zh-CN" w:bidi="ar-SA"/>
        </w:rPr>
        <w:t>的高校</w:t>
      </w:r>
      <w:r>
        <w:rPr>
          <w:rFonts w:hint="default" w:ascii="Times New Roman" w:hAnsi="Times New Roman" w:eastAsia="仿宋_GB2312" w:cs="Times New Roman"/>
          <w:color w:val="auto"/>
          <w:kern w:val="2"/>
          <w:sz w:val="32"/>
          <w:szCs w:val="32"/>
          <w:lang w:val="en-US" w:eastAsia="zh-CN" w:bidi="ar-SA"/>
        </w:rPr>
        <w:t>毕业生”。</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2</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《公告》“引进范围”中</w:t>
      </w:r>
      <w:r>
        <w:rPr>
          <w:rFonts w:hint="default" w:ascii="Times New Roman" w:hAnsi="Times New Roman" w:eastAsia="黑体" w:cs="Times New Roman"/>
          <w:color w:val="auto"/>
          <w:sz w:val="32"/>
          <w:szCs w:val="32"/>
          <w:lang w:eastAsia="zh-CN"/>
        </w:rPr>
        <w:t>“已与我</w:t>
      </w:r>
      <w:r>
        <w:rPr>
          <w:rFonts w:hint="default" w:ascii="Times New Roman" w:hAnsi="Times New Roman" w:eastAsia="黑体" w:cs="Times New Roman"/>
          <w:color w:val="auto"/>
          <w:sz w:val="32"/>
          <w:szCs w:val="32"/>
          <w:lang w:val="en-US" w:eastAsia="zh-CN"/>
        </w:rPr>
        <w:t>省</w:t>
      </w:r>
      <w:r>
        <w:rPr>
          <w:rFonts w:hint="default" w:ascii="Times New Roman" w:hAnsi="Times New Roman" w:eastAsia="黑体" w:cs="Times New Roman"/>
          <w:color w:val="auto"/>
          <w:sz w:val="32"/>
          <w:szCs w:val="32"/>
          <w:lang w:eastAsia="zh-CN"/>
        </w:rPr>
        <w:t>各级</w:t>
      </w:r>
      <w:r>
        <w:rPr>
          <w:rFonts w:hint="default" w:ascii="Times New Roman" w:hAnsi="Times New Roman" w:eastAsia="黑体" w:cs="Times New Roman"/>
          <w:color w:val="auto"/>
          <w:sz w:val="32"/>
          <w:szCs w:val="32"/>
          <w:lang w:val="en-US" w:eastAsia="zh-CN"/>
        </w:rPr>
        <w:t>机关</w:t>
      </w:r>
      <w:r>
        <w:rPr>
          <w:rFonts w:hint="default" w:ascii="Times New Roman" w:hAnsi="Times New Roman" w:eastAsia="黑体" w:cs="Times New Roman"/>
          <w:color w:val="auto"/>
          <w:sz w:val="32"/>
          <w:szCs w:val="32"/>
          <w:lang w:eastAsia="zh-CN"/>
        </w:rPr>
        <w:t>事业单位、</w:t>
      </w:r>
      <w:r>
        <w:rPr>
          <w:rFonts w:hint="default" w:ascii="Times New Roman" w:hAnsi="Times New Roman" w:eastAsia="黑体" w:cs="Times New Roman"/>
          <w:color w:val="auto"/>
          <w:sz w:val="32"/>
          <w:szCs w:val="32"/>
          <w:lang w:val="en-US" w:eastAsia="zh-CN"/>
        </w:rPr>
        <w:t>企业</w:t>
      </w:r>
      <w:r>
        <w:rPr>
          <w:rFonts w:hint="default" w:ascii="Times New Roman" w:hAnsi="Times New Roman" w:eastAsia="黑体" w:cs="Times New Roman"/>
          <w:color w:val="auto"/>
          <w:sz w:val="32"/>
          <w:szCs w:val="32"/>
          <w:lang w:eastAsia="zh-CN"/>
        </w:rPr>
        <w:t>签约入职人员”如何界定？</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仿宋简体" w:cs="Times New Roman"/>
          <w:color w:val="auto"/>
          <w:sz w:val="32"/>
          <w:szCs w:val="32"/>
          <w:lang w:val="en-US" w:eastAsia="zh-CN"/>
        </w:rPr>
        <w:t>已与</w:t>
      </w:r>
      <w:r>
        <w:rPr>
          <w:rFonts w:hint="default" w:ascii="Times New Roman" w:hAnsi="Times New Roman" w:eastAsia="方正仿宋简体" w:cs="Times New Roman"/>
          <w:color w:val="auto"/>
          <w:sz w:val="32"/>
          <w:szCs w:val="32"/>
          <w:lang w:eastAsia="zh-CN"/>
        </w:rPr>
        <w:t>我</w:t>
      </w:r>
      <w:r>
        <w:rPr>
          <w:rFonts w:hint="default" w:ascii="Times New Roman" w:hAnsi="Times New Roman" w:eastAsia="方正仿宋简体" w:cs="Times New Roman"/>
          <w:color w:val="auto"/>
          <w:sz w:val="32"/>
          <w:szCs w:val="32"/>
          <w:lang w:val="en-US" w:eastAsia="zh-CN"/>
        </w:rPr>
        <w:t>省</w:t>
      </w:r>
      <w:r>
        <w:rPr>
          <w:rFonts w:hint="default" w:ascii="Times New Roman" w:hAnsi="Times New Roman" w:eastAsia="方正仿宋简体" w:cs="Times New Roman"/>
          <w:color w:val="auto"/>
          <w:sz w:val="32"/>
          <w:szCs w:val="32"/>
          <w:lang w:eastAsia="zh-CN"/>
        </w:rPr>
        <w:t>各级</w:t>
      </w:r>
      <w:r>
        <w:rPr>
          <w:rFonts w:hint="default" w:ascii="Times New Roman" w:hAnsi="Times New Roman" w:eastAsia="方正仿宋简体" w:cs="Times New Roman"/>
          <w:color w:val="auto"/>
          <w:sz w:val="32"/>
          <w:szCs w:val="32"/>
          <w:lang w:val="en-US" w:eastAsia="zh-CN"/>
        </w:rPr>
        <w:t>机关</w:t>
      </w:r>
      <w:r>
        <w:rPr>
          <w:rFonts w:hint="default" w:ascii="Times New Roman" w:hAnsi="Times New Roman" w:eastAsia="方正仿宋简体" w:cs="Times New Roman"/>
          <w:color w:val="auto"/>
          <w:sz w:val="32"/>
          <w:szCs w:val="32"/>
          <w:lang w:eastAsia="zh-CN"/>
        </w:rPr>
        <w:t>事业单位、</w:t>
      </w:r>
      <w:r>
        <w:rPr>
          <w:rFonts w:hint="default" w:ascii="Times New Roman" w:hAnsi="Times New Roman" w:eastAsia="方正仿宋简体" w:cs="Times New Roman"/>
          <w:color w:val="auto"/>
          <w:sz w:val="32"/>
          <w:szCs w:val="32"/>
          <w:lang w:val="en-US" w:eastAsia="zh-CN"/>
        </w:rPr>
        <w:t>企业</w:t>
      </w:r>
      <w:r>
        <w:rPr>
          <w:rFonts w:hint="default" w:ascii="Times New Roman" w:hAnsi="Times New Roman" w:eastAsia="方正仿宋简体" w:cs="Times New Roman"/>
          <w:color w:val="auto"/>
          <w:sz w:val="32"/>
          <w:szCs w:val="32"/>
          <w:lang w:eastAsia="zh-CN"/>
        </w:rPr>
        <w:t>签约但尚未缴纳社会保险的人员，报名前与签约单位解除协议，可以报名</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；已入职人员不得应聘，是否入职以缴纳社会保险为依据。</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黑体" w:cs="Times New Roman"/>
          <w:b w:val="0"/>
          <w:bCs w:val="0"/>
          <w:color w:val="333333"/>
          <w:sz w:val="32"/>
          <w:szCs w:val="32"/>
        </w:rPr>
      </w:pPr>
      <w:r>
        <w:rPr>
          <w:rStyle w:val="10"/>
          <w:rFonts w:hint="eastAsia" w:ascii="Times New Roman" w:hAnsi="Times New Roman" w:eastAsia="黑体" w:cs="Times New Roman"/>
          <w:b w:val="0"/>
          <w:bCs w:val="0"/>
          <w:color w:val="333333"/>
          <w:sz w:val="32"/>
          <w:szCs w:val="32"/>
          <w:lang w:val="en-US" w:eastAsia="zh-CN"/>
        </w:rPr>
        <w:t>3</w:t>
      </w:r>
      <w:r>
        <w:rPr>
          <w:rStyle w:val="10"/>
          <w:rFonts w:ascii="Times New Roman" w:hAnsi="Times New Roman" w:eastAsia="黑体" w:cs="Times New Roman"/>
          <w:b w:val="0"/>
          <w:bCs w:val="0"/>
          <w:color w:val="333333"/>
          <w:sz w:val="32"/>
          <w:szCs w:val="32"/>
        </w:rPr>
        <w:t>、如何界定报名人员毕业院校及所学专业？</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hint="eastAsia" w:ascii="Times New Roman" w:hAnsi="Times New Roman" w:eastAsia="方正仿宋简体" w:cs="Times New Roman"/>
          <w:b w:val="0"/>
          <w:bCs w:val="0"/>
          <w:color w:val="333333"/>
          <w:sz w:val="32"/>
          <w:szCs w:val="32"/>
        </w:rPr>
      </w:pPr>
      <w:r>
        <w:rPr>
          <w:rStyle w:val="10"/>
          <w:rFonts w:ascii="Times New Roman" w:hAnsi="Times New Roman" w:eastAsia="方正仿宋简体" w:cs="Times New Roman"/>
          <w:b w:val="0"/>
          <w:bCs w:val="0"/>
          <w:color w:val="333333"/>
          <w:sz w:val="32"/>
          <w:szCs w:val="32"/>
        </w:rPr>
        <w:t>以报名人员毕业证书或国家承认的学历教育证书上注明的院校及专业为准。应届毕业生未取得毕业证书的，如因最终颁发的毕业证书与报名时填报的院校和专业不一致，导致被取消报名资格的，责任自负。应聘人员所学专业是否符合岗位要求，由</w:t>
      </w:r>
      <w:r>
        <w:rPr>
          <w:rStyle w:val="10"/>
          <w:rFonts w:hint="eastAsia" w:ascii="Times New Roman" w:hAnsi="Times New Roman" w:eastAsia="方正仿宋简体" w:cs="Times New Roman"/>
          <w:b w:val="0"/>
          <w:bCs w:val="0"/>
          <w:color w:val="333333"/>
          <w:sz w:val="32"/>
          <w:szCs w:val="32"/>
        </w:rPr>
        <w:t>引才</w:t>
      </w:r>
      <w:r>
        <w:rPr>
          <w:rStyle w:val="10"/>
          <w:rFonts w:ascii="Times New Roman" w:hAnsi="Times New Roman" w:eastAsia="方正仿宋简体" w:cs="Times New Roman"/>
          <w:b w:val="0"/>
          <w:bCs w:val="0"/>
          <w:color w:val="333333"/>
          <w:sz w:val="32"/>
          <w:szCs w:val="32"/>
        </w:rPr>
        <w:t>单位认定</w:t>
      </w:r>
      <w:r>
        <w:rPr>
          <w:rStyle w:val="10"/>
          <w:rFonts w:hint="eastAsia" w:ascii="Times New Roman" w:hAnsi="Times New Roman" w:eastAsia="方正仿宋简体" w:cs="Times New Roman"/>
          <w:b w:val="0"/>
          <w:bCs w:val="0"/>
          <w:color w:val="333333"/>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、报名人员是否可以改报其他岗位？</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报名人员在待审核期内可以更改报名岗位。没有通过资格初审的，报名人员在报名时间截止前可修改报名信息重新报名或改报其他岗位。通过资格初审的报名人员不能改报其他岗位。</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、报名人员是否可以报考多个岗位？</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每人限报1个岗位。</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rPr>
        <w:t>、报名人员在网上提供的照片有什么要求？</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报名人员网上报名需提交本人近期电子版免冠证件照，具体请使用报名系统中的照片处理工具处理，随后现场资格审查工作中需要提供的纸质版免冠证件照须同网上报名时提供的电子版照片一致。</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黑体" w:cs="Times New Roman"/>
          <w:b w:val="0"/>
          <w:bCs w:val="0"/>
          <w:color w:val="333333"/>
          <w:sz w:val="32"/>
          <w:szCs w:val="32"/>
        </w:rPr>
      </w:pPr>
      <w:r>
        <w:rPr>
          <w:rStyle w:val="10"/>
          <w:rFonts w:hint="eastAsia" w:ascii="Times New Roman" w:hAnsi="Times New Roman" w:eastAsia="黑体" w:cs="Times New Roman"/>
          <w:b w:val="0"/>
          <w:bCs w:val="0"/>
          <w:color w:val="333333"/>
          <w:sz w:val="32"/>
          <w:szCs w:val="32"/>
          <w:lang w:val="en-US" w:eastAsia="zh-CN"/>
        </w:rPr>
        <w:t>7</w:t>
      </w:r>
      <w:r>
        <w:rPr>
          <w:rStyle w:val="10"/>
          <w:rFonts w:ascii="Times New Roman" w:hAnsi="Times New Roman" w:eastAsia="黑体" w:cs="Times New Roman"/>
          <w:b w:val="0"/>
          <w:bCs w:val="0"/>
          <w:color w:val="333333"/>
          <w:sz w:val="32"/>
          <w:szCs w:val="32"/>
        </w:rPr>
        <w:t>、填写相关表格、信息时需注意什么？</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方正仿宋简体" w:cs="Times New Roman"/>
          <w:b w:val="0"/>
          <w:bCs w:val="0"/>
          <w:color w:val="333333"/>
          <w:sz w:val="32"/>
          <w:szCs w:val="32"/>
        </w:rPr>
      </w:pPr>
      <w:r>
        <w:rPr>
          <w:rStyle w:val="10"/>
          <w:rFonts w:ascii="Times New Roman" w:hAnsi="Times New Roman" w:eastAsia="方正仿宋简体" w:cs="Times New Roman"/>
          <w:b w:val="0"/>
          <w:bCs w:val="0"/>
          <w:color w:val="333333"/>
          <w:sz w:val="32"/>
          <w:szCs w:val="32"/>
        </w:rPr>
        <w:t>报名人员要仔细阅读《公告》、本须知内容、</w:t>
      </w:r>
      <w:r>
        <w:rPr>
          <w:rFonts w:hint="default" w:ascii="Times New Roman" w:hAnsi="Times New Roman" w:eastAsia="方正仿宋简体" w:cs="Times New Roman"/>
          <w:color w:val="auto"/>
          <w:sz w:val="32"/>
          <w:szCs w:val="32"/>
        </w:rPr>
        <w:t>网上报名系统有关要求</w:t>
      </w:r>
      <w:r>
        <w:rPr>
          <w:rFonts w:hint="eastAsia" w:ascii="Times New Roman" w:hAnsi="Times New Roman" w:eastAsia="方正仿宋简体" w:cs="Times New Roman"/>
          <w:color w:val="auto"/>
          <w:sz w:val="32"/>
          <w:szCs w:val="32"/>
          <w:lang w:val="en-US" w:eastAsia="zh-CN"/>
        </w:rPr>
        <w:t>和</w:t>
      </w:r>
      <w:r>
        <w:rPr>
          <w:rStyle w:val="10"/>
          <w:rFonts w:ascii="Times New Roman" w:hAnsi="Times New Roman" w:eastAsia="方正仿宋简体" w:cs="Times New Roman"/>
          <w:b w:val="0"/>
          <w:bCs w:val="0"/>
          <w:color w:val="333333"/>
          <w:sz w:val="32"/>
          <w:szCs w:val="32"/>
        </w:rPr>
        <w:t>诚信承诺书，填报的相关表格、信息等必须真实、全面、准确，因信息填报不全导致未通过引才单位资格审查的，责任由报名人员自负。报名人员的申请材料、信息不实或者不符合报名条件的，一经查实，即取消报名资格。对伪造、变造有关证件、材料、信息，骗取考试资格的，将按照有关规定处理。</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方正仿宋简体" w:cs="Times New Roman"/>
          <w:b w:val="0"/>
          <w:bCs w:val="0"/>
          <w:color w:val="333333"/>
          <w:sz w:val="32"/>
          <w:szCs w:val="32"/>
        </w:rPr>
      </w:pPr>
      <w:r>
        <w:rPr>
          <w:rFonts w:hint="default" w:ascii="Times New Roman" w:hAnsi="Times New Roman" w:eastAsia="方正仿宋简体" w:cs="Times New Roman"/>
          <w:color w:val="auto"/>
          <w:sz w:val="32"/>
          <w:szCs w:val="32"/>
        </w:rPr>
        <w:t>网上报名系统的表项中</w:t>
      </w:r>
      <w:r>
        <w:rPr>
          <w:rStyle w:val="10"/>
          <w:rFonts w:ascii="Times New Roman" w:hAnsi="Times New Roman" w:eastAsia="方正仿宋简体" w:cs="Times New Roman"/>
          <w:b w:val="0"/>
          <w:bCs w:val="0"/>
          <w:color w:val="333333"/>
          <w:sz w:val="32"/>
          <w:szCs w:val="32"/>
        </w:rPr>
        <w:t>未能涵盖岗位所要求资格条件的，务必在“备注栏”中如实填写。家庭成员及主要社会关系，按照“</w:t>
      </w:r>
      <w:r>
        <w:rPr>
          <w:rStyle w:val="10"/>
          <w:rFonts w:hint="eastAsia" w:ascii="Times New Roman" w:hAnsi="Times New Roman" w:eastAsia="方正仿宋简体" w:cs="Times New Roman"/>
          <w:b w:val="0"/>
          <w:bCs w:val="0"/>
          <w:color w:val="333333"/>
          <w:sz w:val="32"/>
          <w:szCs w:val="32"/>
        </w:rPr>
        <w:t>称谓</w:t>
      </w:r>
      <w:r>
        <w:rPr>
          <w:rStyle w:val="10"/>
          <w:rFonts w:ascii="Times New Roman" w:hAnsi="Times New Roman" w:eastAsia="方正仿宋简体" w:cs="Times New Roman"/>
          <w:b w:val="0"/>
          <w:bCs w:val="0"/>
          <w:color w:val="333333"/>
          <w:sz w:val="32"/>
          <w:szCs w:val="32"/>
        </w:rPr>
        <w:t>-姓名-工作单位及职务”格式填写，包括父母、配偶、岳父母（公婆）等人员信息，务农、待业的工作单位及职务按照“***县（市、区）***街道（乡镇）***社区（村）务农（待业）”格式填写。学习和工作经历，必须从高中阶段开始填写，并填写到至今。</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黑体" w:cs="Times New Roman"/>
          <w:b w:val="0"/>
          <w:bCs w:val="0"/>
          <w:color w:val="333333"/>
          <w:sz w:val="32"/>
          <w:szCs w:val="32"/>
        </w:rPr>
      </w:pPr>
      <w:r>
        <w:rPr>
          <w:rStyle w:val="10"/>
          <w:rFonts w:hint="eastAsia" w:ascii="Times New Roman" w:hAnsi="Times New Roman" w:eastAsia="黑体" w:cs="Times New Roman"/>
          <w:b w:val="0"/>
          <w:bCs w:val="0"/>
          <w:color w:val="333333"/>
          <w:sz w:val="32"/>
          <w:szCs w:val="32"/>
          <w:lang w:val="en-US" w:eastAsia="zh-CN"/>
        </w:rPr>
        <w:t>8</w:t>
      </w:r>
      <w:r>
        <w:rPr>
          <w:rStyle w:val="10"/>
          <w:rFonts w:ascii="Times New Roman" w:hAnsi="Times New Roman" w:eastAsia="黑体" w:cs="Times New Roman"/>
          <w:b w:val="0"/>
          <w:bCs w:val="0"/>
          <w:color w:val="333333"/>
          <w:sz w:val="32"/>
          <w:szCs w:val="32"/>
        </w:rPr>
        <w:t>、违纪违规及存在不诚信情形的报名人员如何处理？</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方正仿宋简体" w:cs="Times New Roman"/>
          <w:b w:val="0"/>
          <w:bCs w:val="0"/>
          <w:color w:val="333333"/>
          <w:sz w:val="32"/>
          <w:szCs w:val="32"/>
        </w:rPr>
      </w:pPr>
      <w:r>
        <w:rPr>
          <w:rStyle w:val="10"/>
          <w:rFonts w:ascii="Times New Roman" w:hAnsi="Times New Roman" w:eastAsia="方正仿宋简体" w:cs="Times New Roman"/>
          <w:b w:val="0"/>
          <w:bCs w:val="0"/>
          <w:color w:val="333333"/>
          <w:sz w:val="32"/>
          <w:szCs w:val="32"/>
        </w:rPr>
        <w:t>报名人员要严格遵守相关政策规定，遵从事业单位人事综合管理部门、引才单位及其主管部门的统一安排，其在引才期间的表现，将作为考察的重要内容之一。对违反考试纪律的人员，按照国家有关规定处理。</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黑体" w:cs="Times New Roman"/>
          <w:b w:val="0"/>
          <w:bCs w:val="0"/>
          <w:color w:val="333333"/>
          <w:sz w:val="32"/>
          <w:szCs w:val="32"/>
        </w:rPr>
      </w:pPr>
      <w:r>
        <w:rPr>
          <w:rStyle w:val="10"/>
          <w:rFonts w:hint="eastAsia" w:ascii="Times New Roman" w:hAnsi="Times New Roman" w:eastAsia="黑体" w:cs="Times New Roman"/>
          <w:b w:val="0"/>
          <w:bCs w:val="0"/>
          <w:color w:val="333333"/>
          <w:sz w:val="32"/>
          <w:szCs w:val="32"/>
          <w:lang w:val="en-US" w:eastAsia="zh-CN"/>
        </w:rPr>
        <w:t>9</w:t>
      </w:r>
      <w:r>
        <w:rPr>
          <w:rStyle w:val="10"/>
          <w:rFonts w:ascii="Times New Roman" w:hAnsi="Times New Roman" w:eastAsia="黑体" w:cs="Times New Roman"/>
          <w:b w:val="0"/>
          <w:bCs w:val="0"/>
          <w:color w:val="333333"/>
          <w:sz w:val="32"/>
          <w:szCs w:val="32"/>
        </w:rPr>
        <w:t>、报名人员考试时能否使用户籍证明？</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方正仿宋简体" w:cs="Times New Roman"/>
          <w:b w:val="0"/>
          <w:bCs w:val="0"/>
          <w:color w:val="333333"/>
          <w:sz w:val="32"/>
          <w:szCs w:val="32"/>
        </w:rPr>
      </w:pPr>
      <w:r>
        <w:rPr>
          <w:rStyle w:val="10"/>
          <w:rFonts w:ascii="Times New Roman" w:hAnsi="Times New Roman" w:eastAsia="方正仿宋简体" w:cs="Times New Roman"/>
          <w:b w:val="0"/>
          <w:bCs w:val="0"/>
          <w:color w:val="333333"/>
          <w:sz w:val="32"/>
          <w:szCs w:val="32"/>
        </w:rPr>
        <w:t>报名人员考试时只能凭有效期内的身份证或临时身份证参加考试。</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黑体" w:cs="Times New Roman"/>
          <w:b w:val="0"/>
          <w:bCs w:val="0"/>
          <w:color w:val="333333"/>
          <w:sz w:val="32"/>
          <w:szCs w:val="32"/>
        </w:rPr>
      </w:pPr>
      <w:r>
        <w:rPr>
          <w:rStyle w:val="10"/>
          <w:rFonts w:hint="eastAsia" w:ascii="Times New Roman" w:hAnsi="Times New Roman" w:eastAsia="黑体" w:cs="Times New Roman"/>
          <w:b w:val="0"/>
          <w:bCs w:val="0"/>
          <w:color w:val="333333"/>
          <w:sz w:val="32"/>
          <w:szCs w:val="32"/>
          <w:lang w:val="en-US" w:eastAsia="zh-CN"/>
        </w:rPr>
        <w:t>10</w:t>
      </w:r>
      <w:r>
        <w:rPr>
          <w:rStyle w:val="10"/>
          <w:rFonts w:ascii="Times New Roman" w:hAnsi="Times New Roman" w:eastAsia="黑体" w:cs="Times New Roman"/>
          <w:b w:val="0"/>
          <w:bCs w:val="0"/>
          <w:color w:val="333333"/>
          <w:sz w:val="32"/>
          <w:szCs w:val="32"/>
        </w:rPr>
        <w:t>、如何进行电话咨询？</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0"/>
          <w:rFonts w:ascii="Times New Roman" w:hAnsi="Times New Roman" w:eastAsia="方正仿宋简体" w:cs="Times New Roman"/>
          <w:b w:val="0"/>
          <w:bCs w:val="0"/>
          <w:color w:val="333333"/>
          <w:sz w:val="32"/>
          <w:szCs w:val="32"/>
        </w:rPr>
      </w:pPr>
      <w:r>
        <w:rPr>
          <w:rStyle w:val="10"/>
          <w:rFonts w:ascii="Times New Roman" w:hAnsi="Times New Roman" w:eastAsia="方正仿宋简体" w:cs="Times New Roman"/>
          <w:b w:val="0"/>
          <w:bCs w:val="0"/>
          <w:color w:val="333333"/>
          <w:sz w:val="32"/>
          <w:szCs w:val="32"/>
        </w:rPr>
        <w:t>对岗位要求资格条件有疑问的，请与引才单位直接联系（《2021年</w:t>
      </w:r>
      <w:r>
        <w:rPr>
          <w:rStyle w:val="10"/>
          <w:rFonts w:hint="eastAsia" w:ascii="Times New Roman" w:hAnsi="Times New Roman" w:eastAsia="方正仿宋简体" w:cs="Times New Roman"/>
          <w:b w:val="0"/>
          <w:bCs w:val="0"/>
          <w:color w:val="333333"/>
          <w:sz w:val="32"/>
          <w:szCs w:val="32"/>
          <w:lang w:eastAsia="zh-CN"/>
        </w:rPr>
        <w:t>济宁经济开发区高级中学</w:t>
      </w:r>
      <w:r>
        <w:rPr>
          <w:rStyle w:val="10"/>
          <w:rFonts w:hint="eastAsia" w:ascii="Times New Roman" w:hAnsi="Times New Roman" w:eastAsia="方正仿宋简体" w:cs="Times New Roman"/>
          <w:b w:val="0"/>
          <w:bCs w:val="0"/>
          <w:color w:val="333333"/>
          <w:sz w:val="32"/>
          <w:szCs w:val="32"/>
          <w:lang w:val="en-US" w:eastAsia="zh-CN"/>
        </w:rPr>
        <w:t>青年优秀</w:t>
      </w:r>
      <w:r>
        <w:rPr>
          <w:rStyle w:val="10"/>
          <w:rFonts w:hint="eastAsia" w:ascii="Times New Roman" w:hAnsi="Times New Roman" w:eastAsia="方正仿宋简体" w:cs="Times New Roman"/>
          <w:b w:val="0"/>
          <w:bCs w:val="0"/>
          <w:color w:val="333333"/>
          <w:sz w:val="32"/>
          <w:szCs w:val="32"/>
        </w:rPr>
        <w:t>人才</w:t>
      </w:r>
      <w:r>
        <w:rPr>
          <w:rStyle w:val="10"/>
          <w:rFonts w:hint="eastAsia" w:ascii="Times New Roman" w:hAnsi="Times New Roman" w:eastAsia="方正仿宋简体" w:cs="Times New Roman"/>
          <w:b w:val="0"/>
          <w:bCs w:val="0"/>
          <w:color w:val="333333"/>
          <w:sz w:val="32"/>
          <w:szCs w:val="32"/>
          <w:lang w:eastAsia="zh-CN"/>
        </w:rPr>
        <w:t>（</w:t>
      </w:r>
      <w:r>
        <w:rPr>
          <w:rStyle w:val="10"/>
          <w:rFonts w:hint="eastAsia" w:ascii="Times New Roman" w:hAnsi="Times New Roman" w:eastAsia="方正仿宋简体" w:cs="Times New Roman"/>
          <w:b w:val="0"/>
          <w:bCs w:val="0"/>
          <w:color w:val="333333"/>
          <w:sz w:val="32"/>
          <w:szCs w:val="32"/>
          <w:lang w:val="en-US" w:eastAsia="zh-CN"/>
        </w:rPr>
        <w:t>教育类</w:t>
      </w:r>
      <w:r>
        <w:rPr>
          <w:rStyle w:val="10"/>
          <w:rFonts w:hint="eastAsia" w:ascii="Times New Roman" w:hAnsi="Times New Roman" w:eastAsia="方正仿宋简体" w:cs="Times New Roman"/>
          <w:b w:val="0"/>
          <w:bCs w:val="0"/>
          <w:color w:val="333333"/>
          <w:sz w:val="32"/>
          <w:szCs w:val="32"/>
          <w:lang w:eastAsia="zh-CN"/>
        </w:rPr>
        <w:t>）</w:t>
      </w:r>
      <w:r>
        <w:rPr>
          <w:rStyle w:val="10"/>
          <w:rFonts w:hint="eastAsia" w:ascii="Times New Roman" w:hAnsi="Times New Roman" w:eastAsia="方正仿宋简体" w:cs="Times New Roman"/>
          <w:b w:val="0"/>
          <w:bCs w:val="0"/>
          <w:color w:val="333333"/>
          <w:sz w:val="32"/>
          <w:szCs w:val="32"/>
        </w:rPr>
        <w:t>引进</w:t>
      </w:r>
      <w:r>
        <w:rPr>
          <w:rStyle w:val="10"/>
          <w:rFonts w:ascii="Times New Roman" w:hAnsi="Times New Roman" w:eastAsia="方正仿宋简体" w:cs="Times New Roman"/>
          <w:b w:val="0"/>
          <w:bCs w:val="0"/>
          <w:color w:val="333333"/>
          <w:sz w:val="32"/>
          <w:szCs w:val="32"/>
        </w:rPr>
        <w:t>岗位汇总表》中对应的咨询电话）。</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简体" w:cs="Times New Roman"/>
          <w:bCs/>
          <w:color w:val="000000"/>
          <w:sz w:val="32"/>
          <w:szCs w:val="32"/>
          <w:lang w:val="en-US" w:eastAsia="zh-CN"/>
        </w:rPr>
      </w:pPr>
      <w:r>
        <w:rPr>
          <w:rFonts w:hint="eastAsia" w:ascii="Times New Roman" w:hAnsi="Times New Roman" w:eastAsia="方正仿宋简体" w:cs="Times New Roman"/>
          <w:bCs/>
          <w:color w:val="000000"/>
          <w:sz w:val="32"/>
          <w:szCs w:val="32"/>
          <w:lang w:val="en-US" w:eastAsia="zh-CN"/>
        </w:rPr>
        <w:t>监督电话：0537-6980818</w:t>
      </w:r>
    </w:p>
    <w:p>
      <w:bookmarkStart w:id="0" w:name="_GoBack"/>
      <w:bookmarkEnd w:id="0"/>
    </w:p>
    <w:sectPr>
      <w:footerReference r:id="rId3" w:type="default"/>
      <w:footerReference r:id="rId4" w:type="even"/>
      <w:type w:val="continuous"/>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å®‹ä½“">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2000000000000000000"/>
    <w:charset w:val="86"/>
    <w:family w:val="script"/>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A701A"/>
    <w:rsid w:val="0C4A701A"/>
    <w:rsid w:val="130E0FC2"/>
    <w:rsid w:val="13B74966"/>
    <w:rsid w:val="28BC2BA2"/>
    <w:rsid w:val="2BD37A67"/>
    <w:rsid w:val="56F543E9"/>
    <w:rsid w:val="5E7A352D"/>
    <w:rsid w:val="60936036"/>
    <w:rsid w:val="6D170012"/>
    <w:rsid w:val="6D877F23"/>
    <w:rsid w:val="73DD4E5F"/>
    <w:rsid w:val="7C16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rFonts w:eastAsia="宋体"/>
      <w:sz w:val="21"/>
    </w:rPr>
  </w:style>
  <w:style w:type="paragraph" w:styleId="3">
    <w:name w:val="Body Text"/>
    <w:basedOn w:val="1"/>
    <w:unhideWhenUsed/>
    <w:qFormat/>
    <w:uiPriority w:val="99"/>
    <w:pPr>
      <w:spacing w:after="120"/>
    </w:pPr>
  </w:style>
  <w:style w:type="paragraph" w:styleId="4">
    <w:name w:val="toc 5"/>
    <w:basedOn w:val="1"/>
    <w:next w:val="1"/>
    <w:qFormat/>
    <w:uiPriority w:val="0"/>
    <w:pPr>
      <w:tabs>
        <w:tab w:val="left" w:pos="7560"/>
      </w:tabs>
    </w:pPr>
    <w:rPr>
      <w:sz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uiPriority w:val="0"/>
  </w:style>
  <w:style w:type="character" w:styleId="12">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2021-11-03T01:13:00Z</dcterms:created>
  <dc:creator>Administrator</dc:creator>
  <cp:lastModifiedBy>Administrator</cp:lastModifiedBy>
  <dcterms:modified xsi:type="dcterms:W3CDTF">2021-11-03T03:26:12Z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