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ascii="微软雅黑" w:hAnsi="微软雅黑" w:eastAsia="微软雅黑" w:cs="微软雅黑"/>
          <w:i w:val="0"/>
          <w:caps w:val="0"/>
          <w:color w:val="333333"/>
          <w:spacing w:val="0"/>
          <w:sz w:val="21"/>
          <w:szCs w:val="21"/>
          <w:u w:val="none"/>
        </w:rPr>
      </w:pPr>
      <w:r>
        <w:rPr>
          <w:rFonts w:hint="eastAsia" w:ascii="微软雅黑" w:hAnsi="微软雅黑" w:eastAsia="微软雅黑" w:cs="微软雅黑"/>
          <w:i w:val="0"/>
          <w:caps w:val="0"/>
          <w:color w:val="333333"/>
          <w:spacing w:val="0"/>
          <w:sz w:val="21"/>
          <w:szCs w:val="21"/>
          <w:u w:val="none"/>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u w:val="none"/>
        </w:rPr>
      </w:pPr>
      <w:bookmarkStart w:id="0" w:name="_GoBack"/>
      <w:r>
        <w:rPr>
          <w:rFonts w:hint="eastAsia" w:ascii="微软雅黑" w:hAnsi="微软雅黑" w:eastAsia="微软雅黑" w:cs="微软雅黑"/>
          <w:i w:val="0"/>
          <w:caps w:val="0"/>
          <w:color w:val="333333"/>
          <w:spacing w:val="0"/>
          <w:sz w:val="21"/>
          <w:szCs w:val="21"/>
          <w:u w:val="none"/>
          <w:bdr w:val="none" w:color="auto" w:sz="0" w:space="0"/>
          <w:shd w:val="clear" w:fill="FFFFFF"/>
        </w:rPr>
        <w:t>青田中学赴浙江师范大学招聘教师计划表</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1"/>
          <w:szCs w:val="21"/>
          <w:u w:val="none"/>
        </w:rPr>
      </w:pPr>
    </w:p>
    <w:tbl>
      <w:tblPr>
        <w:tblW w:w="8475"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19"/>
        <w:gridCol w:w="1737"/>
        <w:gridCol w:w="1363"/>
        <w:gridCol w:w="46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0" w:hRule="atLeast"/>
          <w:tblCellSpacing w:w="0" w:type="dxa"/>
        </w:trPr>
        <w:tc>
          <w:tcPr>
            <w:tcW w:w="72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r>
              <w:rPr>
                <w:i w:val="0"/>
                <w:u w:val="none"/>
                <w:bdr w:val="none" w:color="auto" w:sz="0" w:space="0"/>
              </w:rPr>
              <w:t>序号</w:t>
            </w:r>
          </w:p>
        </w:tc>
        <w:tc>
          <w:tcPr>
            <w:tcW w:w="174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r>
              <w:rPr>
                <w:i w:val="0"/>
                <w:u w:val="none"/>
                <w:bdr w:val="none" w:color="auto" w:sz="0" w:space="0"/>
              </w:rPr>
              <w:t>招聘岗位</w:t>
            </w:r>
          </w:p>
        </w:tc>
        <w:tc>
          <w:tcPr>
            <w:tcW w:w="136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r>
              <w:rPr>
                <w:i w:val="0"/>
                <w:u w:val="none"/>
                <w:bdr w:val="none" w:color="auto" w:sz="0" w:space="0"/>
              </w:rPr>
              <w:t>招聘计划</w:t>
            </w:r>
          </w:p>
        </w:tc>
        <w:tc>
          <w:tcPr>
            <w:tcW w:w="466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r>
              <w:rPr>
                <w:i w:val="0"/>
                <w:u w:val="none"/>
                <w:bdr w:val="none" w:color="auto" w:sz="0" w:space="0"/>
              </w:rPr>
              <w:t>招聘条件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85" w:hRule="atLeast"/>
          <w:tblCellSpacing w:w="0" w:type="dxa"/>
        </w:trPr>
        <w:tc>
          <w:tcPr>
            <w:tcW w:w="72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r>
              <w:rPr>
                <w:i w:val="0"/>
                <w:u w:val="none"/>
                <w:bdr w:val="none" w:color="auto" w:sz="0" w:space="0"/>
              </w:rPr>
              <w:t>1</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r>
              <w:rPr>
                <w:i w:val="0"/>
                <w:u w:val="none"/>
                <w:bdr w:val="none" w:color="auto" w:sz="0" w:space="0"/>
              </w:rPr>
              <w:t>高中历史</w:t>
            </w:r>
          </w:p>
        </w:tc>
        <w:tc>
          <w:tcPr>
            <w:tcW w:w="13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r>
              <w:rPr>
                <w:i w:val="0"/>
                <w:u w:val="none"/>
                <w:bdr w:val="none" w:color="auto" w:sz="0" w:space="0"/>
              </w:rPr>
              <w:t>1</w:t>
            </w:r>
          </w:p>
        </w:tc>
        <w:tc>
          <w:tcPr>
            <w:tcW w:w="466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u w:val="none"/>
              </w:rPr>
            </w:pPr>
            <w:r>
              <w:rPr>
                <w:i w:val="0"/>
                <w:u w:val="none"/>
                <w:bdr w:val="none" w:color="auto" w:sz="0" w:space="0"/>
              </w:rPr>
              <w:t>1.2022年全日制毕业的硕士及以上研究生（港澳台、海外的，要求本科为大陆公办全日制普通高校毕业且硕士学位经教育部认证），本科或研究生所学专业相符或相近。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u w:val="none"/>
              </w:rPr>
            </w:pPr>
            <w:r>
              <w:rPr>
                <w:i w:val="0"/>
                <w:u w:val="none"/>
                <w:bdr w:val="none" w:color="auto" w:sz="0" w:space="0"/>
              </w:rPr>
              <w:t>2．双一流大学本科（即世界一流大学建设高校的所有专业和一流学科建设高校的一流学科专业或师范类专业）2022年全日制应届毕业生，所学专业相符或相近。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u w:val="none"/>
              </w:rPr>
            </w:pPr>
            <w:r>
              <w:rPr>
                <w:i w:val="0"/>
                <w:u w:val="none"/>
                <w:bdr w:val="none" w:color="auto" w:sz="0" w:space="0"/>
              </w:rPr>
              <w:t>3．浙江师范大学、杭州师范大学师范类本科2022年全日制应届毕业生，所学专业相符或相近。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u w:val="none"/>
              </w:rPr>
            </w:pPr>
            <w:r>
              <w:rPr>
                <w:i w:val="0"/>
                <w:u w:val="none"/>
                <w:bdr w:val="none" w:color="auto" w:sz="0" w:space="0"/>
              </w:rPr>
              <w:t>4．浙江省内生源高考录取分数在588分以上师范类本科2022年全日制应届毕业生，且综合成绩在年段前20%，所学专业相符或相近。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u w:val="none"/>
              </w:rPr>
            </w:pPr>
            <w:r>
              <w:rPr>
                <w:i w:val="0"/>
                <w:u w:val="none"/>
                <w:bdr w:val="none" w:color="auto" w:sz="0" w:space="0"/>
              </w:rPr>
              <w:t>5. 数学、物理岗位有竞赛辅导经验并直接指导学生荣获相应学科竞赛省一等奖、全国二等奖及以上的，全日制普通大学本科及以上毕业，所学专业相符或相近，可放宽年龄至40周岁以下非应届毕业生。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85" w:hRule="atLeast"/>
          <w:tblCellSpacing w:w="0" w:type="dxa"/>
        </w:trPr>
        <w:tc>
          <w:tcPr>
            <w:tcW w:w="72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r>
              <w:rPr>
                <w:i w:val="0"/>
                <w:u w:val="none"/>
                <w:bdr w:val="none" w:color="auto" w:sz="0" w:space="0"/>
              </w:rPr>
              <w:t>2</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r>
              <w:rPr>
                <w:i w:val="0"/>
                <w:u w:val="none"/>
                <w:bdr w:val="none" w:color="auto" w:sz="0" w:space="0"/>
              </w:rPr>
              <w:t>高中信息技术</w:t>
            </w:r>
          </w:p>
        </w:tc>
        <w:tc>
          <w:tcPr>
            <w:tcW w:w="13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r>
              <w:rPr>
                <w:i w:val="0"/>
                <w:u w:val="none"/>
                <w:bdr w:val="none" w:color="auto" w:sz="0" w:space="0"/>
              </w:rPr>
              <w:t>1</w:t>
            </w:r>
          </w:p>
        </w:tc>
        <w:tc>
          <w:tcPr>
            <w:tcW w:w="466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center"/>
              <w:rPr>
                <w:rFonts w:hint="eastAsia" w:ascii="宋体"/>
                <w:i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85" w:hRule="atLeast"/>
          <w:tblCellSpacing w:w="0" w:type="dxa"/>
        </w:trPr>
        <w:tc>
          <w:tcPr>
            <w:tcW w:w="72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r>
              <w:rPr>
                <w:i w:val="0"/>
                <w:u w:val="none"/>
                <w:bdr w:val="none" w:color="auto" w:sz="0" w:space="0"/>
              </w:rPr>
              <w:t>3</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r>
              <w:rPr>
                <w:i w:val="0"/>
                <w:u w:val="none"/>
                <w:bdr w:val="none" w:color="auto" w:sz="0" w:space="0"/>
              </w:rPr>
              <w:t>高中语文</w:t>
            </w:r>
          </w:p>
        </w:tc>
        <w:tc>
          <w:tcPr>
            <w:tcW w:w="13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r>
              <w:rPr>
                <w:i w:val="0"/>
                <w:u w:val="none"/>
                <w:bdr w:val="none" w:color="auto" w:sz="0" w:space="0"/>
              </w:rPr>
              <w:t>1</w:t>
            </w:r>
          </w:p>
        </w:tc>
        <w:tc>
          <w:tcPr>
            <w:tcW w:w="466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center"/>
              <w:rPr>
                <w:rFonts w:hint="eastAsia" w:ascii="宋体"/>
                <w:i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85" w:hRule="atLeast"/>
          <w:tblCellSpacing w:w="0" w:type="dxa"/>
        </w:trPr>
        <w:tc>
          <w:tcPr>
            <w:tcW w:w="72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r>
              <w:rPr>
                <w:i w:val="0"/>
                <w:u w:val="none"/>
                <w:bdr w:val="none" w:color="auto" w:sz="0" w:space="0"/>
              </w:rPr>
              <w:t>4</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r>
              <w:rPr>
                <w:i w:val="0"/>
                <w:u w:val="none"/>
                <w:bdr w:val="none" w:color="auto" w:sz="0" w:space="0"/>
              </w:rPr>
              <w:t>高中数学</w:t>
            </w:r>
          </w:p>
        </w:tc>
        <w:tc>
          <w:tcPr>
            <w:tcW w:w="13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r>
              <w:rPr>
                <w:i w:val="0"/>
                <w:u w:val="none"/>
                <w:bdr w:val="none" w:color="auto" w:sz="0" w:space="0"/>
              </w:rPr>
              <w:t>2</w:t>
            </w:r>
          </w:p>
        </w:tc>
        <w:tc>
          <w:tcPr>
            <w:tcW w:w="466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center"/>
              <w:rPr>
                <w:rFonts w:hint="eastAsia" w:ascii="宋体"/>
                <w:i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85" w:hRule="atLeast"/>
          <w:tblCellSpacing w:w="0" w:type="dxa"/>
        </w:trPr>
        <w:tc>
          <w:tcPr>
            <w:tcW w:w="72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r>
              <w:rPr>
                <w:i w:val="0"/>
                <w:u w:val="none"/>
                <w:bdr w:val="none" w:color="auto" w:sz="0" w:space="0"/>
              </w:rPr>
              <w:t>5</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r>
              <w:rPr>
                <w:i w:val="0"/>
                <w:u w:val="none"/>
                <w:bdr w:val="none" w:color="auto" w:sz="0" w:space="0"/>
              </w:rPr>
              <w:t>高中物理</w:t>
            </w:r>
          </w:p>
        </w:tc>
        <w:tc>
          <w:tcPr>
            <w:tcW w:w="13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r>
              <w:rPr>
                <w:i w:val="0"/>
                <w:u w:val="none"/>
                <w:bdr w:val="none" w:color="auto" w:sz="0" w:space="0"/>
              </w:rPr>
              <w:t>1</w:t>
            </w:r>
          </w:p>
        </w:tc>
        <w:tc>
          <w:tcPr>
            <w:tcW w:w="4665" w:type="dxa"/>
            <w:vMerge w:val="continue"/>
            <w:tcBorders>
              <w:top w:val="nil"/>
              <w:left w:val="nil"/>
              <w:bottom w:val="single" w:color="000000" w:sz="6" w:space="0"/>
              <w:right w:val="single" w:color="000000" w:sz="6" w:space="0"/>
            </w:tcBorders>
            <w:shd w:val="clear"/>
            <w:tcMar>
              <w:left w:w="105" w:type="dxa"/>
              <w:right w:w="105" w:type="dxa"/>
            </w:tcMar>
            <w:vAlign w:val="center"/>
          </w:tcPr>
          <w:p>
            <w:pPr>
              <w:jc w:val="center"/>
              <w:rPr>
                <w:rFonts w:hint="eastAsia" w:ascii="宋体"/>
                <w:i w:val="0"/>
                <w:sz w:val="24"/>
                <w:szCs w:val="24"/>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70700"/>
    <w:rsid w:val="03770700"/>
    <w:rsid w:val="4333071D"/>
    <w:rsid w:val="47F63E8C"/>
    <w:rsid w:val="65376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yperlink"/>
    <w:basedOn w:val="5"/>
    <w:uiPriority w:val="0"/>
    <w:rPr>
      <w:color w:val="333333"/>
      <w:u w:val="none"/>
    </w:rPr>
  </w:style>
  <w:style w:type="character" w:styleId="9">
    <w:name w:val="HTML Code"/>
    <w:basedOn w:val="5"/>
    <w:uiPriority w:val="0"/>
    <w:rPr>
      <w:rFonts w:ascii="Courier New" w:hAnsi="Courier New"/>
      <w:sz w:val="20"/>
      <w:bdr w:val="none" w:color="auto" w:sz="0" w:space="0"/>
    </w:rPr>
  </w:style>
  <w:style w:type="character" w:customStyle="1" w:styleId="10">
    <w:name w:val="dot"/>
    <w:basedOn w:val="5"/>
    <w:uiPriority w:val="0"/>
  </w:style>
  <w:style w:type="character" w:customStyle="1" w:styleId="11">
    <w:name w:val="time"/>
    <w:basedOn w:val="5"/>
    <w:uiPriority w:val="0"/>
    <w:rPr>
      <w:color w:val="999999"/>
    </w:rPr>
  </w:style>
  <w:style w:type="character" w:customStyle="1" w:styleId="12">
    <w:name w:val="time1"/>
    <w:basedOn w:val="5"/>
    <w:uiPriority w:val="0"/>
    <w:rPr>
      <w:color w:val="C40000"/>
    </w:rPr>
  </w:style>
  <w:style w:type="character" w:customStyle="1" w:styleId="13">
    <w:name w:val="first-child"/>
    <w:basedOn w:val="5"/>
    <w:uiPriority w:val="0"/>
    <w:rPr>
      <w:bdr w:val="none" w:color="auto" w:sz="0" w:space="0"/>
    </w:rPr>
  </w:style>
  <w:style w:type="character" w:customStyle="1" w:styleId="14">
    <w:name w:val="layui-layer-tabnow"/>
    <w:basedOn w:val="5"/>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2021-10-20T01:12:00Z</dcterms:created>
  <dc:creator>Administrator</dc:creator>
  <cp:lastModifiedBy>Administrator</cp:lastModifiedBy>
  <dcterms:modified xsi:type="dcterms:W3CDTF">2021-10-20T03:12:47Z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