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3"/>
        </w:tabs>
        <w:snapToGrid w:val="0"/>
        <w:ind w:left="91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widowControl/>
        <w:tabs>
          <w:tab w:val="left" w:pos="753"/>
        </w:tabs>
        <w:snapToGrid w:val="0"/>
        <w:spacing w:line="640" w:lineRule="exact"/>
        <w:ind w:left="91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tabs>
          <w:tab w:val="left" w:pos="753"/>
        </w:tabs>
        <w:snapToGrid w:val="0"/>
        <w:spacing w:line="640" w:lineRule="exact"/>
        <w:ind w:left="91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0" w:name="_Hlk77596801"/>
      <w:r>
        <w:rPr>
          <w:rFonts w:hint="eastAsia" w:ascii="方正小标宋简体" w:eastAsia="方正小标宋简体"/>
          <w:sz w:val="44"/>
          <w:szCs w:val="44"/>
        </w:rPr>
        <w:t>体育专业相关高等院校名单</w:t>
      </w:r>
    </w:p>
    <w:bookmarkEnd w:id="0"/>
    <w:p>
      <w:pPr>
        <w:widowControl/>
        <w:tabs>
          <w:tab w:val="left" w:pos="75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1.北京体育大学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2.上海体育学院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3.天津体育学院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4.武汉体育学院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5.成都体育学院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6.首都体育学院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7.沈阳体育学院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8.西安体育学院</w:t>
      </w: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4704400D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2021-10-19T01:30:18Z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