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before="48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惠州市惠阳区2021年第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三</w:t>
      </w:r>
      <w:r>
        <w:rPr>
          <w:rFonts w:hint="eastAsia" w:ascii="仿宋_GB2312" w:hAnsi="宋体" w:eastAsia="仿宋_GB2312"/>
          <w:b/>
          <w:sz w:val="36"/>
          <w:szCs w:val="36"/>
        </w:rPr>
        <w:t>批公开招聘教师提交材料目录表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kern w:val="0"/>
          <w:sz w:val="44"/>
          <w:szCs w:val="44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86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4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8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岗位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组）代码及学段学科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right" w:tblpY="-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68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考生身份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方正楷体_GB18030"/>
                <w:bCs/>
                <w:szCs w:val="21"/>
              </w:rPr>
              <w:t>◆</w:t>
            </w: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应届毕业生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方正楷体_GB18030"/>
                <w:bCs/>
                <w:szCs w:val="21"/>
              </w:rPr>
              <w:t>◆</w:t>
            </w: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社会人员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方正楷体_GB18030"/>
                <w:bCs/>
                <w:szCs w:val="21"/>
              </w:rPr>
              <w:t>◆</w:t>
            </w: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国有单位正式员工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40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 w:cs="方正楷体_GB18030"/>
                <w:bCs/>
                <w:szCs w:val="21"/>
              </w:rPr>
              <w:t>◆</w:t>
            </w: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服务基层项目人员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260"/>
        <w:gridCol w:w="2376"/>
        <w:gridCol w:w="3744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类别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73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提  交  材   料   名   称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审核材料情况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64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报名现场必交材料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基本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材料</w:t>
            </w:r>
          </w:p>
        </w:tc>
        <w:tc>
          <w:tcPr>
            <w:tcW w:w="6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惠州市惠阳区2021年第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批公开招聘教师报名表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本人有效期内二代身份证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大一寸同底免冠彩照3张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4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条件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材料</w:t>
            </w:r>
          </w:p>
        </w:tc>
        <w:tc>
          <w:tcPr>
            <w:tcW w:w="6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学历、学位证书等材料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5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教师资格证、职称证书等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4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进入面试资格复审提供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6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应届毕业生</w:t>
            </w:r>
          </w:p>
        </w:tc>
        <w:tc>
          <w:tcPr>
            <w:tcW w:w="6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就业协议书、暂缓就业协议书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7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 w:val="28"/>
                <w:szCs w:val="28"/>
              </w:rPr>
              <w:t>国有单位正式员工</w:t>
            </w:r>
          </w:p>
        </w:tc>
        <w:tc>
          <w:tcPr>
            <w:tcW w:w="6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主管部门同意报考证明（原件）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8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6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计生证明（县区级以上计生部门盖章原件）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岗位要求的其他相关材料</w:t>
            </w: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4824" w:type="dxa"/>
            <w:gridSpan w:val="4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预审人签名：</w:t>
            </w:r>
          </w:p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720"/>
              </w:tabs>
              <w:spacing w:line="480" w:lineRule="exact"/>
              <w:ind w:firstLine="150"/>
              <w:jc w:val="righ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 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月   日</w:t>
            </w:r>
          </w:p>
        </w:tc>
        <w:tc>
          <w:tcPr>
            <w:tcW w:w="48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复审人签名：</w:t>
            </w:r>
          </w:p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2952"/>
              </w:tabs>
              <w:spacing w:line="480" w:lineRule="exact"/>
              <w:ind w:firstLine="147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月   日</w:t>
            </w:r>
          </w:p>
        </w:tc>
      </w:tr>
    </w:tbl>
    <w:p>
      <w:pPr>
        <w:autoSpaceDE w:val="0"/>
        <w:autoSpaceDN w:val="0"/>
        <w:adjustRightInd w:val="0"/>
        <w:spacing w:before="100" w:line="345" w:lineRule="exact"/>
        <w:ind w:left="480" w:hanging="480" w:hanging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注：1、请考生在“考生身份”中的相应栏打上“√”号，对照自身条件上交有关材料，材料</w:t>
      </w:r>
      <w:r>
        <w:rPr>
          <w:rFonts w:hint="eastAsia" w:ascii="仿宋_GB2312" w:eastAsia="仿宋_GB2312"/>
          <w:kern w:val="0"/>
          <w:sz w:val="24"/>
          <w:szCs w:val="25"/>
        </w:rPr>
        <w:t>原件和复印件分开摆放</w:t>
      </w:r>
      <w:r>
        <w:rPr>
          <w:rFonts w:hint="eastAsia" w:ascii="仿宋_GB2312" w:hAnsi="宋体" w:eastAsia="仿宋_GB2312"/>
          <w:sz w:val="24"/>
        </w:rPr>
        <w:t>并</w:t>
      </w:r>
      <w:r>
        <w:rPr>
          <w:rFonts w:hint="eastAsia" w:ascii="仿宋_GB2312" w:eastAsia="仿宋_GB2312"/>
          <w:kern w:val="0"/>
          <w:sz w:val="24"/>
          <w:szCs w:val="25"/>
        </w:rPr>
        <w:t>按目录表顺序进行排列</w:t>
      </w:r>
      <w:r>
        <w:rPr>
          <w:rFonts w:hint="eastAsia" w:ascii="仿宋_GB2312" w:hAnsi="宋体" w:eastAsia="仿宋_GB2312"/>
          <w:sz w:val="24"/>
        </w:rPr>
        <w:t>。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2、上述材料除注明需原件材料外，其他材料由教育局审核后留存复印件，原件退回考生，所有复印件及提供的证明材料均用A4纸。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_GB18030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b/>
        <w:bCs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  <w:t>附件：</w:t>
    </w:r>
    <w:r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063F"/>
    <w:rsid w:val="02C36124"/>
    <w:rsid w:val="2BDC6A5F"/>
    <w:rsid w:val="6E2F3F9A"/>
    <w:rsid w:val="6FD7315E"/>
    <w:rsid w:val="72EC7010"/>
    <w:rsid w:val="7F7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2021-09-07T01:46:00Z</dcterms:created>
  <dc:creator>Administrator</dc:creator>
  <cp:lastModifiedBy>Administrator</cp:lastModifiedBy>
  <dcterms:modified xsi:type="dcterms:W3CDTF">2021-09-07T02:46:07Z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AE6F79264FC34EB7AD53F8CB998C0112</vt:lpwstr>
  </property>
</Properties>
</file>