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新宋体" w:hAnsi="新宋体" w:eastAsia="新宋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广东省事业单位公开招聘人员报名表</w:t>
      </w: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pacing w:val="-18"/>
          <w:sz w:val="30"/>
          <w:szCs w:val="30"/>
        </w:rPr>
        <w:t>报考单位：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/>
          <w:spacing w:val="-18"/>
          <w:sz w:val="30"/>
          <w:szCs w:val="30"/>
        </w:rPr>
        <w:t>报考岗位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</w:rPr>
        <w:t>及代码：</w:t>
      </w:r>
    </w:p>
    <w:tbl>
      <w:tblPr>
        <w:tblStyle w:val="4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333"/>
        <w:gridCol w:w="610"/>
        <w:gridCol w:w="340"/>
        <w:gridCol w:w="832"/>
        <w:gridCol w:w="1380"/>
        <w:gridCol w:w="133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0"/>
                <w:szCs w:val="30"/>
              </w:rPr>
              <w:t>现户籍地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省        市（县）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婚姻状况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0"/>
                <w:szCs w:val="30"/>
              </w:rPr>
              <w:t>联系电话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毕业院校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毕业时间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30"/>
                <w:szCs w:val="30"/>
              </w:rPr>
              <w:t>学历及学位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外语水平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计算机水平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单位性质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裸视视力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矫正视力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高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专业技术资格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0"/>
                <w:szCs w:val="30"/>
              </w:rPr>
              <w:t>职业资格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0"/>
                <w:szCs w:val="30"/>
              </w:rPr>
              <w:t>执业资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格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基层工作情况及考核结果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/>
          <w:color w:val="000000"/>
          <w:sz w:val="24"/>
        </w:rPr>
      </w:pP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18"/>
        <w:gridCol w:w="1717"/>
        <w:gridCol w:w="272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家庭成员及主要社会关系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有何特长及突出业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绩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审核人：                     审核日期：   年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说明：1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此表用蓝黑色钢笔填写，字迹要清楚；2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13EB2559"/>
    <w:rsid w:val="17A70BC6"/>
    <w:rsid w:val="195813C1"/>
    <w:rsid w:val="1B016B90"/>
    <w:rsid w:val="24896482"/>
    <w:rsid w:val="2EB56723"/>
    <w:rsid w:val="44AD4142"/>
    <w:rsid w:val="53C45D45"/>
    <w:rsid w:val="54446EF1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21"/>
      <w:szCs w:val="21"/>
      <w:u w:val="none"/>
    </w:rPr>
  </w:style>
  <w:style w:type="character" w:styleId="8">
    <w:name w:val="Hyperlink"/>
    <w:basedOn w:val="5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49B26DD2069246808D87F2F2BFEF5780</vt:lpwstr>
  </property>
</Properties>
</file>