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附件5：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2021年连山区公开招聘教师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考试疫情防控应急预案</w:t>
      </w:r>
    </w:p>
    <w:p>
      <w:pPr>
        <w:spacing w:line="560" w:lineRule="exact"/>
        <w:ind w:firstLine="649" w:firstLineChars="202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为认真贯彻区委、区政府工作部署，根据区疫情防控指挥部要求，及时有效处置应急事件，确保考生安全，特制定本次教师招聘疫情防控应急处置预案。</w:t>
      </w:r>
    </w:p>
    <w:p>
      <w:pPr>
        <w:spacing w:line="560" w:lineRule="exact"/>
        <w:ind w:firstLine="646" w:firstLineChars="202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一、疫情期间安全预防措施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（一）考场设置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1、疫情期间考试安排在标准化考场进行，考场人数为30人一个考场，每张课桌间距在1米以上。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2、考试前对考场环境进行全面消毒，不留死角。后勤部门安排工作人员，将所有考场窗户全部打开，确保通风。 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3、安排医务人员和疾控中心专家研判发热考生的情况，在考试现场值班，对身体突然出现不适人员开展应急救助。  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4、配备满足考场所需的洗手液和消毒液，提醒监考教师、工作人员和考生在考前和考后可以使用。  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5、准备备用隔离考场，预防突发情况。  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6、对全部考场区域实行封闭式管理，非监考教师、工作人员和考生一律不得入内。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（二）考生处置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所有考生进入考点时需扫描辽事通健康码，同时需要提供核酸检测报告（48小时有效期内）。并</w:t>
      </w:r>
      <w:r>
        <w:rPr>
          <w:rFonts w:hint="eastAsia" w:ascii="仿宋_GB2312" w:eastAsia="仿宋_GB2312"/>
          <w:sz w:val="32"/>
          <w:szCs w:val="32"/>
        </w:rPr>
        <w:t>接受体温测量。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（三）监考教师及工作人员处置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监考教师及工作人员15日内不得外出、不得聚集，持绿色健康通行码进入考点。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（四）考试要求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有人员必须全程佩戴口罩，没有佩戴口罩的人员一律不准进入考点，考点准备一定数量的口罩，在体温测量处按需发放。门口设置临时等候区，等候人员应保持1米距离，区域四周5米范围内为禁行区。如发现考生有发热（温度37.3C以上）或呼吸道症状，由医务人员对其复测体温，并询问其流行病史，送入临时等候区等候。对临时等候区及四周5米范围内实施专业消毒。到备用隔离考场参加考试。发现监考教师及工作人员有发热（温度37.3C以上）或呼吸道症状，不得进入考点，由备用监考教师和备用工作人员代替。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考场门口设置临时等候区，等候人员应保持1米距离，考生摘掉口罩，由监考教师持对照单核对本场考生的身份证、准考证及本人。无误后戴上口罩进入考场。考试全程佩戴口罩。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试过程中，如果发现考生突然出现发热状况，则由专人护送至备用隔离考场，医务人员到场处置并做好情况登记工作。主考要第一时间上报应急工作小组，在应急工作小组指导下开展后续工作，及时将情况向上级考试管理部门汇报，必要时请求属地卫生部门协助。  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考试全部结束后，要对整个考试区域进行清洁消毒。</w:t>
      </w:r>
    </w:p>
    <w:p>
      <w:pPr>
        <w:spacing w:line="560" w:lineRule="exact"/>
        <w:ind w:firstLine="646" w:firstLineChars="202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四、责任追究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整个考试过程中，对未依法履行安全职责，违反安全规定酿成严重后果的，由学校依照有关规定对责任人给予行政纪律处分或者其他处罚。因渎职、失职或者管理失控发生事故造成恶劣影响的，由有关管理部门和公安机关依照法律规定予以处罚。构成犯罪的，依法追究其刑事责任。</w:t>
      </w: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spacing w:line="560" w:lineRule="exact"/>
        <w:ind w:firstLine="565" w:firstLineChars="202"/>
        <w:rPr>
          <w:rFonts w:hint="eastAsia" w:ascii="方正楷体简体" w:eastAsia="方正楷体简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hint="eastAsia" w:ascii="方正楷体简体" w:eastAsia="方正楷体简体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24C7"/>
    <w:rsid w:val="0C2F51C6"/>
    <w:rsid w:val="0CEC66D5"/>
    <w:rsid w:val="135A3B52"/>
    <w:rsid w:val="13F95B47"/>
    <w:rsid w:val="152B40EA"/>
    <w:rsid w:val="158F5B00"/>
    <w:rsid w:val="15D85062"/>
    <w:rsid w:val="15EC53DA"/>
    <w:rsid w:val="1B7D0188"/>
    <w:rsid w:val="1EB62B6B"/>
    <w:rsid w:val="24A117B4"/>
    <w:rsid w:val="49A26183"/>
    <w:rsid w:val="4AE22582"/>
    <w:rsid w:val="4E687C33"/>
    <w:rsid w:val="51DA2712"/>
    <w:rsid w:val="622424C7"/>
    <w:rsid w:val="713C0A5A"/>
    <w:rsid w:val="75A05D69"/>
    <w:rsid w:val="7E2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7" w:beforeLines="0"/>
    </w:pPr>
    <w:rPr>
      <w:rFonts w:ascii="宋体" w:hAnsi="宋体" w:cs="宋体"/>
      <w:kern w:val="0"/>
      <w:sz w:val="2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333333"/>
      <w:u w:val="none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正文文本 New"/>
    <w:basedOn w:val="15"/>
    <w:qFormat/>
    <w:uiPriority w:val="0"/>
    <w:pPr>
      <w:spacing w:before="7" w:beforeLines="0"/>
    </w:pPr>
    <w:rPr>
      <w:rFonts w:ascii="宋体" w:hAnsi="宋体" w:eastAsia="宋体" w:cs="宋体"/>
      <w:sz w:val="32"/>
      <w:szCs w:val="32"/>
      <w:lang w:val="zh-CN" w:eastAsia="zh-CN"/>
    </w:rPr>
  </w:style>
  <w:style w:type="paragraph" w:customStyle="1" w:styleId="15">
    <w:name w:val="正文 New"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customStyle="1" w:styleId="16">
    <w:name w:val="hov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2021-08-10T00:49:00Z</dcterms:created>
  <dc:creator>Administrator</dc:creator>
  <cp:lastModifiedBy>Administrator</cp:lastModifiedBy>
  <dcterms:modified xsi:type="dcterms:W3CDTF">2021-08-10T03:16:09Z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A0D8F174D97D4D5099C031030D762F7A</vt:lpwstr>
  </property>
</Properties>
</file>