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7" w:hRule="exact"/>
        </w:trPr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noWrap w:val="0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30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093A289F"/>
    <w:rsid w:val="10AF0C1E"/>
    <w:rsid w:val="17EE6870"/>
    <w:rsid w:val="18E358F8"/>
    <w:rsid w:val="1B406309"/>
    <w:rsid w:val="243A1B6F"/>
    <w:rsid w:val="283E36DC"/>
    <w:rsid w:val="2B072B52"/>
    <w:rsid w:val="2B48567B"/>
    <w:rsid w:val="360D1372"/>
    <w:rsid w:val="37C871C1"/>
    <w:rsid w:val="3CE16D7E"/>
    <w:rsid w:val="44C22474"/>
    <w:rsid w:val="4A1F6D5D"/>
    <w:rsid w:val="5A7061E0"/>
    <w:rsid w:val="60344532"/>
    <w:rsid w:val="674B1690"/>
    <w:rsid w:val="7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FFFFFF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2021-07-13T03:41:06Z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8440D6C41B5F4C708C0B89AA54A7DA0D</vt:lpwstr>
  </property>
</Properties>
</file>