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Cs/>
          <w:sz w:val="32"/>
          <w:szCs w:val="32"/>
        </w:rPr>
      </w:pPr>
      <w:r>
        <w:rPr>
          <w:rFonts w:ascii="Times New Roman" w:hAnsi="Times New Roman" w:eastAsia="黑体"/>
          <w:bCs/>
          <w:sz w:val="32"/>
          <w:szCs w:val="32"/>
        </w:rPr>
        <w:t>附件</w:t>
      </w:r>
    </w:p>
    <w:p>
      <w:pPr>
        <w:spacing w:line="580" w:lineRule="exact"/>
        <w:jc w:val="center"/>
        <w:rPr>
          <w:rFonts w:ascii="Times New Roman" w:hAnsi="Times New Roman" w:eastAsia="黑体"/>
          <w:bCs/>
          <w:sz w:val="32"/>
          <w:szCs w:val="32"/>
        </w:rPr>
      </w:pPr>
      <w:r>
        <w:rPr>
          <w:rFonts w:ascii="Times New Roman" w:hAnsi="Times New Roman" w:eastAsia="方正小标宋简体"/>
          <w:sz w:val="36"/>
          <w:szCs w:val="36"/>
        </w:rPr>
        <w:t>成都市温江区政通小学校2021年面向社会招聘教师岗位表</w:t>
      </w:r>
    </w:p>
    <w:tbl>
      <w:tblPr>
        <w:tblStyle w:val="5"/>
        <w:tblW w:w="15168" w:type="dxa"/>
        <w:tblInd w:w="-459" w:type="dxa"/>
        <w:tblLayout w:type="fixed"/>
        <w:tblCellMar>
          <w:top w:w="0" w:type="dxa"/>
          <w:left w:w="108" w:type="dxa"/>
          <w:bottom w:w="0" w:type="dxa"/>
          <w:right w:w="108" w:type="dxa"/>
        </w:tblCellMar>
      </w:tblPr>
      <w:tblGrid>
        <w:gridCol w:w="827"/>
        <w:gridCol w:w="681"/>
        <w:gridCol w:w="660"/>
        <w:gridCol w:w="1234"/>
        <w:gridCol w:w="3469"/>
        <w:gridCol w:w="1095"/>
        <w:gridCol w:w="7202"/>
      </w:tblGrid>
      <w:tr>
        <w:trPr>
          <w:trHeight w:val="384" w:hRule="atLeast"/>
        </w:trPr>
        <w:tc>
          <w:tcPr>
            <w:tcW w:w="21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招聘岗位</w:t>
            </w:r>
          </w:p>
        </w:tc>
        <w:tc>
          <w:tcPr>
            <w:tcW w:w="12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招聘对象</w:t>
            </w:r>
          </w:p>
        </w:tc>
        <w:tc>
          <w:tcPr>
            <w:tcW w:w="11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应聘资格条件</w:t>
            </w:r>
          </w:p>
        </w:tc>
      </w:tr>
      <w:tr>
        <w:tblPrEx>
          <w:tblCellMar>
            <w:top w:w="0" w:type="dxa"/>
            <w:left w:w="108" w:type="dxa"/>
            <w:bottom w:w="0" w:type="dxa"/>
            <w:right w:w="108" w:type="dxa"/>
          </w:tblCellMar>
        </w:tblPrEx>
        <w:trPr>
          <w:trHeight w:val="412"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代码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招聘人数</w:t>
            </w:r>
          </w:p>
        </w:tc>
        <w:tc>
          <w:tcPr>
            <w:tcW w:w="12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专业</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学历学位</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其他条件</w:t>
            </w:r>
          </w:p>
        </w:tc>
      </w:tr>
      <w:tr>
        <w:trPr>
          <w:trHeight w:val="7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小学语文教师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本科：中国语言文学类，小学教育；</w:t>
            </w:r>
          </w:p>
          <w:p>
            <w:pPr>
              <w:widowControl/>
              <w:spacing w:line="280" w:lineRule="exact"/>
              <w:rPr>
                <w:rFonts w:ascii="Times New Roman" w:hAnsi="Times New Roman"/>
                <w:kern w:val="0"/>
                <w:sz w:val="20"/>
                <w:szCs w:val="20"/>
              </w:rPr>
            </w:pPr>
            <w:r>
              <w:rPr>
                <w:rFonts w:ascii="Times New Roman" w:hAnsi="Times New Roman"/>
                <w:kern w:val="0"/>
                <w:sz w:val="20"/>
                <w:szCs w:val="20"/>
              </w:rPr>
              <w:t>研究生：中国语言文学，课程与教学论（语文），学科教学（语文），小学教育。</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1401"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2.具有小学及以上学段教师资格证，且具有1学年及以上在中小学校中任教小学及以上学段语文学科工作经历（计算时间截至2021年9月1日）。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721"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小学数学教师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002</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5</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本科：数学类，小学教育；</w:t>
            </w:r>
          </w:p>
          <w:p>
            <w:pPr>
              <w:widowControl/>
              <w:spacing w:line="280" w:lineRule="exact"/>
              <w:rPr>
                <w:rFonts w:ascii="Times New Roman" w:hAnsi="Times New Roman"/>
                <w:kern w:val="0"/>
                <w:sz w:val="20"/>
                <w:szCs w:val="20"/>
              </w:rPr>
            </w:pPr>
            <w:r>
              <w:rPr>
                <w:rFonts w:ascii="Times New Roman" w:hAnsi="Times New Roman"/>
                <w:kern w:val="0"/>
                <w:sz w:val="20"/>
                <w:szCs w:val="20"/>
              </w:rPr>
              <w:t>研究生：数学，课程与教学论（数学），学科教学（数学），小学教育。</w:t>
            </w:r>
          </w:p>
        </w:tc>
        <w:tc>
          <w:tcPr>
            <w:tcW w:w="1095"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2.具有小学及以上学段学科教师资格证，且具有1学年及以上在中小学校中任教小学及以上学段数学学科工作经历（计算时间截至2021年9月1日）。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 普通话二级乙等及以上。</w:t>
            </w:r>
          </w:p>
        </w:tc>
      </w:tr>
      <w:tr>
        <w:tblPrEx>
          <w:tblCellMar>
            <w:top w:w="0" w:type="dxa"/>
            <w:left w:w="108" w:type="dxa"/>
            <w:bottom w:w="0" w:type="dxa"/>
            <w:right w:w="108" w:type="dxa"/>
          </w:tblCellMar>
        </w:tblPrEx>
        <w:trPr>
          <w:trHeight w:val="1295"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小学英语教师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003</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本科：英语，商务英语；</w:t>
            </w:r>
          </w:p>
          <w:p>
            <w:pPr>
              <w:widowControl/>
              <w:spacing w:line="280" w:lineRule="exact"/>
              <w:rPr>
                <w:rFonts w:ascii="Times New Roman" w:hAnsi="Times New Roman"/>
                <w:kern w:val="0"/>
                <w:sz w:val="20"/>
                <w:szCs w:val="20"/>
              </w:rPr>
            </w:pPr>
            <w:r>
              <w:rPr>
                <w:rFonts w:ascii="Times New Roman" w:hAnsi="Times New Roman"/>
                <w:kern w:val="0"/>
                <w:sz w:val="20"/>
                <w:szCs w:val="20"/>
              </w:rPr>
              <w:t>研究生：英语语言文学，英语笔译，英语口译，课程与教学论（英语），学科教学（英语）。</w:t>
            </w:r>
          </w:p>
        </w:tc>
        <w:tc>
          <w:tcPr>
            <w:tcW w:w="1095"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3.专业英语四级及以上。</w:t>
            </w:r>
          </w:p>
          <w:p>
            <w:pPr>
              <w:widowControl/>
              <w:spacing w:line="280" w:lineRule="exact"/>
              <w:rPr>
                <w:rFonts w:ascii="Times New Roman" w:hAnsi="Times New Roman"/>
                <w:kern w:val="0"/>
                <w:sz w:val="20"/>
                <w:szCs w:val="20"/>
              </w:rPr>
            </w:pPr>
            <w:r>
              <w:rPr>
                <w:rFonts w:ascii="Times New Roman" w:hAnsi="Times New Roman"/>
                <w:kern w:val="0"/>
                <w:sz w:val="20"/>
                <w:szCs w:val="20"/>
              </w:rPr>
              <w:t>4.普通话二级甲等及以上。</w:t>
            </w:r>
          </w:p>
        </w:tc>
      </w:tr>
      <w:tr>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2.具有小学及以上学段教师资格证，且具有1学年及以上在中小学校中任教小学及以上学段英语学科工作经历（计算时间截至2021年9月1日）。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小学科学教师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004</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 xml:space="preserve">本科：生物科学类，物理学类，化学类，科学教育；                                                                             </w:t>
            </w:r>
          </w:p>
          <w:p>
            <w:pPr>
              <w:widowControl/>
              <w:spacing w:line="280" w:lineRule="exact"/>
              <w:rPr>
                <w:rFonts w:ascii="Times New Roman" w:hAnsi="Times New Roman"/>
                <w:kern w:val="0"/>
                <w:sz w:val="20"/>
                <w:szCs w:val="20"/>
              </w:rPr>
            </w:pPr>
            <w:r>
              <w:rPr>
                <w:rFonts w:ascii="Times New Roman" w:hAnsi="Times New Roman"/>
                <w:kern w:val="0"/>
                <w:sz w:val="20"/>
                <w:szCs w:val="20"/>
              </w:rPr>
              <w:t>研究生：生物学，物理学，化学，课程与教学论（生物方向），课程与教学论（物理方向），课程与教学论（化学方向），学科教学（生物），学科教学（物理），学科教学（化学），科学与技术教育。</w:t>
            </w:r>
          </w:p>
        </w:tc>
        <w:tc>
          <w:tcPr>
            <w:tcW w:w="1095"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2.具有小学及以上学段教师资格证，且具有1学年及以上在中小学校中任教小学及以上学段科学学科工作经历（计算时间截至2021年9月1日）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小学音乐教师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005</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本科：音乐与舞蹈学类；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研究生：音乐学，音乐，课程与教学论（音乐方向），学科教学（音乐）。</w:t>
            </w:r>
          </w:p>
        </w:tc>
        <w:tc>
          <w:tcPr>
            <w:tcW w:w="1095"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2.具有小学及以上学段教师资格证，且具有1学年及以上在中小学校中任教小学及以上学段音乐学科工作经历（计算时间截至2021年9月1日）。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小学体育教师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006</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3</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本科：体育学类；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研究生：体育学，体育，课程与教学论（体育方向），学科教学（体育）。</w:t>
            </w:r>
          </w:p>
        </w:tc>
        <w:tc>
          <w:tcPr>
            <w:tcW w:w="1095"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2.具有小学及以上学段教师资格证，且具有1学年及以上在中小学校中任教小学及以上学段体育学科工作经历（计算时间截至2021年9月1日）。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小学美术教师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007</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本科：美术学类；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研究生：美术学，美术，课程与教学论（美术方向），学科教学（美术）。</w:t>
            </w:r>
          </w:p>
        </w:tc>
        <w:tc>
          <w:tcPr>
            <w:tcW w:w="1095"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2.具有小学及以上学段教师资格证，且具有1学年及以上在中小学校中任教小学及以上学段美术学科工作经历（计算时间截至2021年9月1日）。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570"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小学信息技术教师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008</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本科：计算机类，教育技术学；</w:t>
            </w:r>
          </w:p>
          <w:p>
            <w:pPr>
              <w:widowControl/>
              <w:spacing w:line="280" w:lineRule="exact"/>
              <w:rPr>
                <w:rFonts w:ascii="Times New Roman" w:hAnsi="Times New Roman"/>
                <w:kern w:val="0"/>
                <w:sz w:val="20"/>
                <w:szCs w:val="20"/>
              </w:rPr>
            </w:pPr>
            <w:r>
              <w:rPr>
                <w:rFonts w:ascii="Times New Roman" w:hAnsi="Times New Roman"/>
                <w:kern w:val="0"/>
                <w:sz w:val="20"/>
                <w:szCs w:val="20"/>
              </w:rPr>
              <w:t>研究生：计算机科学与技术，计算机技术，教育技术学，现代教育技术。</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528"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2具有小学及以上学段教师资格证，且具有1学年及以上在中小学校中任教小学及以上学段信息技术教育工作经历（计算时间截至2021年9月1日）。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bl>
    <w:p>
      <w:pPr>
        <w:rPr>
          <w:rFonts w:ascii="Times New Roman" w:hAnsi="Times New Roman"/>
        </w:rPr>
      </w:pPr>
    </w:p>
    <w:p>
      <w:pPr>
        <w:rPr>
          <w:rFonts w:ascii="Times New Roman" w:hAnsi="Times New Roman"/>
        </w:rPr>
      </w:pPr>
    </w:p>
    <w:p>
      <w:bookmarkStart w:id="0" w:name="_GoBack"/>
      <w:bookmarkEnd w:id="0"/>
    </w:p>
    <w:sectPr>
      <w:footerReference r:id="rId3" w:type="default"/>
      <w:pgSz w:w="16838" w:h="11906" w:orient="landscape"/>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6B3C"/>
    <w:rsid w:val="0DC16B3C"/>
    <w:rsid w:val="1D033CA1"/>
    <w:rsid w:val="2B1035FF"/>
    <w:rsid w:val="361F7002"/>
    <w:rsid w:val="3F6F029F"/>
    <w:rsid w:val="44B07E0D"/>
    <w:rsid w:val="52867992"/>
    <w:rsid w:val="60271D7C"/>
    <w:rsid w:val="6DBA2C93"/>
    <w:rsid w:val="77171E4E"/>
    <w:rsid w:val="7A9E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929292"/>
      <w:u w:val="none"/>
      <w:bdr w:val="none" w:color="auto" w:sz="0" w:space="0"/>
    </w:rPr>
  </w:style>
  <w:style w:type="character" w:styleId="10">
    <w:name w:val="Emphasis"/>
    <w:basedOn w:val="6"/>
    <w:qFormat/>
    <w:uiPriority w:val="0"/>
  </w:style>
  <w:style w:type="character" w:styleId="11">
    <w:name w:val="Hyperlink"/>
    <w:basedOn w:val="6"/>
    <w:uiPriority w:val="0"/>
    <w:rPr>
      <w:color w:val="929292"/>
      <w:u w:val="none"/>
      <w:bdr w:val="none" w:color="auto" w:sz="0" w:space="0"/>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bar3"/>
    <w:basedOn w:val="6"/>
    <w:uiPriority w:val="0"/>
    <w:rPr>
      <w:shd w:val="clear" w:fill="E86F0A"/>
    </w:rPr>
  </w:style>
  <w:style w:type="character" w:customStyle="1" w:styleId="15">
    <w:name w:val="hover6"/>
    <w:basedOn w:val="6"/>
    <w:uiPriority w:val="0"/>
    <w:rPr>
      <w:shd w:val="clear" w:fill="E86F0A"/>
    </w:rPr>
  </w:style>
  <w:style w:type="character" w:customStyle="1" w:styleId="16">
    <w:name w:val="disabled"/>
    <w:basedOn w:val="6"/>
    <w:uiPriority w:val="0"/>
    <w:rPr>
      <w:color w:val="CCCCCC"/>
      <w:bdr w:val="single" w:color="F3F3F3" w:sz="6" w:space="0"/>
    </w:rPr>
  </w:style>
  <w:style w:type="character" w:customStyle="1" w:styleId="17">
    <w:name w:val="current"/>
    <w:basedOn w:val="6"/>
    <w:uiPriority w:val="0"/>
    <w:rPr>
      <w:b/>
      <w:bCs/>
      <w:color w:val="FFFFFF"/>
      <w:bdr w:val="none" w:color="auto" w:sz="0" w:space="0"/>
      <w:shd w:val="clear" w:fill="FE7000"/>
    </w:rPr>
  </w:style>
  <w:style w:type="character" w:customStyle="1" w:styleId="18">
    <w:name w:val="hover8"/>
    <w:basedOn w:val="6"/>
    <w:uiPriority w:val="0"/>
    <w:rPr>
      <w:color w:val="FFFFFF"/>
      <w:shd w:val="clear" w:fill="F1430E"/>
    </w:rPr>
  </w:style>
  <w:style w:type="character" w:customStyle="1" w:styleId="19">
    <w:name w:val="on"/>
    <w:basedOn w:val="6"/>
    <w:uiPriority w:val="0"/>
    <w:rPr>
      <w:color w:val="FFFFFF"/>
      <w:shd w:val="clear"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qzuser</dc:creator>
  <cp:lastModifiedBy>qzuser</cp:lastModifiedBy>
  <dcterms:modified xsi:type="dcterms:W3CDTF">2021-07-02T03:30:31Z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A3872E23244D49868EA62527F2F4B2A9</vt:lpwstr>
  </property>
</Properties>
</file>