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营口市中小学素质教育学校考核招聘教师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1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9"/>
        <w:gridCol w:w="710"/>
        <w:gridCol w:w="1276"/>
        <w:gridCol w:w="848"/>
        <w:gridCol w:w="751"/>
        <w:gridCol w:w="669"/>
        <w:gridCol w:w="283"/>
        <w:gridCol w:w="117"/>
        <w:gridCol w:w="30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</w:rPr>
              <w:t>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寸近期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正面免冠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</w:t>
            </w:r>
            <w:r>
              <w:rPr>
                <w:rFonts w:ascii="仿宋" w:hAnsi="仿宋" w:eastAsia="仿宋"/>
                <w:bCs/>
                <w:sz w:val="24"/>
              </w:rPr>
              <w:t>号码</w:t>
            </w:r>
          </w:p>
        </w:tc>
        <w:tc>
          <w:tcPr>
            <w:tcW w:w="425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报考岗位名称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教师资格证书的</w:t>
            </w:r>
            <w:r>
              <w:rPr>
                <w:rFonts w:ascii="仿宋" w:hAnsi="仿宋" w:eastAsia="仿宋"/>
                <w:sz w:val="24"/>
              </w:rPr>
              <w:t>种类和学科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毕业学校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最高学位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现</w:t>
            </w: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59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</w:t>
            </w:r>
            <w:r>
              <w:rPr>
                <w:rFonts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应急联系电话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7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本　人　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时　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单　　位</w:t>
            </w: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职　务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8472" w:type="dxa"/>
            <w:gridSpan w:val="11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_GB2312" w:hAnsi="仿宋" w:eastAsia="楷体_GB2312"/>
                <w:bCs/>
                <w:sz w:val="24"/>
              </w:rPr>
            </w:pPr>
            <w:r>
              <w:rPr>
                <w:rFonts w:hint="eastAsia" w:ascii="楷体_GB2312" w:hAnsi="仿宋" w:eastAsia="楷体_GB2312"/>
                <w:bCs/>
                <w:sz w:val="24"/>
              </w:rPr>
              <w:t>本人承诺所填写的信息和提供的材料真实有效，对因提供有关信息、证件不实造成的后果，责任自负。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_GB2312" w:hAnsi="仿宋" w:eastAsia="楷体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年     月  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36B959AA"/>
    <w:rsid w:val="45B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EFA4D541AA09443195DEF1FDFADF7424</vt:lpwstr>
  </property>
</Properties>
</file>