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诚信考试承诺书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我已仔细阅读2021年资兴市公开招聘高中紧缺学科教师公告、相关政策和违纪违规处理规定，清楚并理解其内容。我郑重承诺：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一、自觉遵守事业单位公开招聘的有关规定及政策；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三、准确、慎重报考符合条件的岗位，并对自己的报名负责；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五、按要求参与事业单位公开招聘考试的每一个环节，不违纪违规，不随意放弃；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spacing w:line="560" w:lineRule="exact"/>
        <w:ind w:right="64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12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承诺人：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583" w:leftChars="754"/>
        <w:rPr>
          <w:rFonts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EE96772"/>
    <w:rsid w:val="13DC415D"/>
    <w:rsid w:val="3D9727B3"/>
    <w:rsid w:val="49E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AC766AAF9B9A418D91F19904AC4723B1</vt:lpwstr>
  </property>
</Properties>
</file>