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eastAsia" w:ascii="黑体" w:hAnsi="黑体" w:eastAsia="黑体" w:cs="黑体"/>
          <w:sz w:val="32"/>
          <w:szCs w:val="32"/>
        </w:rPr>
      </w:pPr>
      <w:r>
        <w:rPr>
          <w:rFonts w:hint="eastAsia" w:ascii="黑体" w:hAnsi="黑体" w:eastAsia="黑体" w:cs="黑体"/>
          <w:sz w:val="32"/>
          <w:szCs w:val="32"/>
        </w:rPr>
        <w:t>附件3</w:t>
      </w:r>
    </w:p>
    <w:p>
      <w:pPr>
        <w:snapToGrid w:val="0"/>
        <w:spacing w:line="600" w:lineRule="exact"/>
        <w:rPr>
          <w:rFonts w:hint="eastAsia" w:ascii="仿宋_GB2312" w:hAnsi="仿宋_GB2312" w:eastAsia="仿宋_GB2312"/>
          <w:sz w:val="32"/>
          <w:szCs w:val="32"/>
        </w:rPr>
      </w:pPr>
    </w:p>
    <w:p>
      <w:pPr>
        <w:snapToGrid w:val="0"/>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ascii="方正小标宋简体" w:hAnsi="方正小标宋简体" w:eastAsia="方正小标宋简体" w:cs="方正小标宋简体"/>
          <w:kern w:val="0"/>
          <w:sz w:val="44"/>
          <w:szCs w:val="44"/>
        </w:rPr>
        <w:t>1</w:t>
      </w:r>
      <w:r>
        <w:rPr>
          <w:rFonts w:hint="eastAsia" w:ascii="方正小标宋简体" w:hAnsi="方正小标宋简体" w:eastAsia="方正小标宋简体" w:cs="方正小标宋简体"/>
          <w:kern w:val="0"/>
          <w:sz w:val="44"/>
          <w:szCs w:val="44"/>
        </w:rPr>
        <w:t>年无棣县公开招聘中小学教师和幼儿</w:t>
      </w:r>
    </w:p>
    <w:p>
      <w:pPr>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教师（控制总量管理）应聘须知</w:t>
      </w:r>
    </w:p>
    <w:p>
      <w:pPr>
        <w:snapToGrid w:val="0"/>
        <w:spacing w:line="540" w:lineRule="exact"/>
        <w:rPr>
          <w:rFonts w:hint="eastAsia" w:ascii="楷体_GB2312" w:eastAsia="楷体_GB2312"/>
          <w:b/>
          <w:sz w:val="32"/>
          <w:szCs w:val="20"/>
        </w:rPr>
      </w:pPr>
    </w:p>
    <w:p>
      <w:pPr>
        <w:snapToGrid w:val="0"/>
        <w:spacing w:line="560" w:lineRule="exact"/>
        <w:ind w:firstLine="653" w:firstLineChars="196"/>
        <w:rPr>
          <w:rFonts w:hint="eastAsia" w:ascii="楷体_GB2312" w:eastAsia="楷体_GB2312"/>
          <w:b/>
          <w:sz w:val="32"/>
          <w:szCs w:val="20"/>
        </w:rPr>
      </w:pPr>
      <w:r>
        <w:rPr>
          <w:rFonts w:hint="eastAsia" w:ascii="楷体_GB2312" w:eastAsia="楷体_GB2312"/>
          <w:b/>
          <w:sz w:val="32"/>
          <w:szCs w:val="20"/>
        </w:rPr>
        <w:t>1.哪些人员可以应聘？</w:t>
      </w:r>
    </w:p>
    <w:p>
      <w:pPr>
        <w:snapToGrid w:val="0"/>
        <w:spacing w:line="560" w:lineRule="exact"/>
        <w:ind w:firstLine="664" w:firstLineChars="200"/>
        <w:rPr>
          <w:rFonts w:hint="eastAsia" w:ascii="仿宋_GB2312" w:eastAsia="仿宋_GB2312"/>
          <w:sz w:val="32"/>
          <w:szCs w:val="32"/>
        </w:rPr>
      </w:pPr>
      <w:r>
        <w:rPr>
          <w:rFonts w:hint="eastAsia" w:ascii="仿宋_GB2312" w:eastAsia="仿宋_GB2312"/>
          <w:sz w:val="32"/>
          <w:szCs w:val="32"/>
        </w:rPr>
        <w:t>按照事业单位公开招聘的相关规定，凡符合《</w:t>
      </w:r>
      <w:r>
        <w:rPr>
          <w:rFonts w:hint="eastAsia" w:ascii="仿宋_GB2312" w:hAnsi="仿宋_GB2312" w:eastAsia="仿宋_GB2312"/>
          <w:sz w:val="32"/>
          <w:szCs w:val="32"/>
        </w:rPr>
        <w:t>202</w:t>
      </w:r>
      <w:r>
        <w:rPr>
          <w:rFonts w:ascii="仿宋_GB2312" w:hAnsi="仿宋_GB2312" w:eastAsia="仿宋_GB2312"/>
          <w:sz w:val="32"/>
          <w:szCs w:val="32"/>
        </w:rPr>
        <w:t>1</w:t>
      </w:r>
      <w:r>
        <w:rPr>
          <w:rFonts w:hint="eastAsia" w:ascii="仿宋_GB2312" w:hAnsi="仿宋_GB2312" w:eastAsia="仿宋_GB2312"/>
          <w:sz w:val="32"/>
          <w:szCs w:val="32"/>
        </w:rPr>
        <w:t>年无棣县</w:t>
      </w:r>
      <w:r>
        <w:rPr>
          <w:rFonts w:hint="eastAsia" w:ascii="仿宋_GB2312" w:hAnsi="仿宋_GB2312" w:eastAsia="仿宋_GB2312" w:cs="仿宋_GB2312"/>
          <w:sz w:val="32"/>
          <w:szCs w:val="32"/>
        </w:rPr>
        <w:t>公开招聘中小学教师和幼儿教师（控制总量管理）简</w:t>
      </w:r>
      <w:r>
        <w:rPr>
          <w:rFonts w:hint="eastAsia" w:ascii="仿宋_GB2312" w:hAnsi="仿宋_GB2312" w:eastAsia="仿宋_GB2312"/>
          <w:sz w:val="32"/>
          <w:szCs w:val="32"/>
        </w:rPr>
        <w:t>章</w:t>
      </w:r>
      <w:r>
        <w:rPr>
          <w:rFonts w:hint="eastAsia" w:ascii="仿宋_GB2312" w:eastAsia="仿宋_GB2312"/>
          <w:sz w:val="32"/>
          <w:szCs w:val="32"/>
        </w:rPr>
        <w:t>》规定的条件及招聘岗位资格条件者，均可应聘。</w:t>
      </w:r>
    </w:p>
    <w:p>
      <w:pPr>
        <w:widowControl/>
        <w:spacing w:line="560" w:lineRule="exact"/>
        <w:ind w:firstLine="667" w:firstLineChars="200"/>
        <w:jc w:val="left"/>
        <w:rPr>
          <w:rFonts w:hint="eastAsia" w:ascii="楷体_GB2312" w:hAnsi="仿宋_GB2312" w:eastAsia="楷体_GB2312" w:cs="仿宋_GB2312"/>
          <w:b/>
          <w:kern w:val="0"/>
          <w:sz w:val="32"/>
          <w:szCs w:val="32"/>
        </w:rPr>
      </w:pPr>
      <w:r>
        <w:rPr>
          <w:rFonts w:hint="eastAsia" w:ascii="楷体_GB2312" w:hAnsi="黑体" w:eastAsia="楷体_GB2312" w:cs="黑体"/>
          <w:b/>
          <w:kern w:val="0"/>
          <w:sz w:val="32"/>
          <w:szCs w:val="32"/>
        </w:rPr>
        <w:t xml:space="preserve">2.如何理解“应回避情形”？ </w:t>
      </w:r>
    </w:p>
    <w:p>
      <w:pPr>
        <w:snapToGrid w:val="0"/>
        <w:spacing w:line="560" w:lineRule="exact"/>
        <w:ind w:firstLine="664" w:firstLineChars="200"/>
        <w:rPr>
          <w:rFonts w:hint="eastAsia" w:ascii="仿宋_GB2312" w:eastAsia="仿宋_GB2312"/>
          <w:sz w:val="32"/>
          <w:szCs w:val="32"/>
        </w:rPr>
      </w:pPr>
      <w:r>
        <w:rPr>
          <w:rFonts w:hint="eastAsia" w:ascii="仿宋_GB2312" w:eastAsia="仿宋_GB2312"/>
          <w:sz w:val="32"/>
          <w:szCs w:val="32"/>
        </w:rPr>
        <w:t>应聘人员与事业单位工作人员凡有下列亲属关系的，不得应聘具有直接上下级领导关系的管理岗位，不得在其亲属担任领导人员的事业单位应聘从事组织（人事）、纪检监察、审计、财务工作的岗位。</w:t>
      </w:r>
    </w:p>
    <w:p>
      <w:pPr>
        <w:snapToGrid w:val="0"/>
        <w:spacing w:line="560" w:lineRule="exact"/>
        <w:ind w:firstLine="664" w:firstLineChars="200"/>
        <w:rPr>
          <w:rFonts w:hint="eastAsia" w:ascii="仿宋_GB2312" w:eastAsia="仿宋_GB2312"/>
          <w:sz w:val="32"/>
          <w:szCs w:val="32"/>
        </w:rPr>
      </w:pPr>
      <w:r>
        <w:rPr>
          <w:rFonts w:hint="eastAsia" w:ascii="仿宋_GB2312" w:eastAsia="仿宋_GB2312"/>
          <w:sz w:val="32"/>
          <w:szCs w:val="32"/>
        </w:rPr>
        <w:t>（1）本条所称亲属关系包括：</w:t>
      </w:r>
    </w:p>
    <w:p>
      <w:pPr>
        <w:snapToGrid w:val="0"/>
        <w:spacing w:line="560" w:lineRule="exact"/>
        <w:ind w:firstLine="664" w:firstLineChars="200"/>
        <w:rPr>
          <w:rFonts w:hint="eastAsia" w:ascii="仿宋_GB2312" w:eastAsia="仿宋_GB2312"/>
          <w:sz w:val="32"/>
          <w:szCs w:val="32"/>
        </w:rPr>
      </w:pPr>
      <w:r>
        <w:rPr>
          <w:rFonts w:hint="eastAsia" w:ascii="仿宋_GB2312" w:eastAsia="仿宋_GB2312"/>
          <w:sz w:val="32"/>
          <w:szCs w:val="32"/>
        </w:rPr>
        <w:t>①夫妻关系；</w:t>
      </w:r>
    </w:p>
    <w:p>
      <w:pPr>
        <w:snapToGrid w:val="0"/>
        <w:spacing w:line="560" w:lineRule="exact"/>
        <w:ind w:firstLine="664" w:firstLineChars="200"/>
        <w:rPr>
          <w:rFonts w:hint="eastAsia" w:ascii="仿宋_GB2312" w:eastAsia="仿宋_GB2312"/>
          <w:sz w:val="32"/>
          <w:szCs w:val="32"/>
        </w:rPr>
      </w:pPr>
      <w:r>
        <w:rPr>
          <w:rFonts w:hint="eastAsia" w:ascii="仿宋_GB2312" w:eastAsia="仿宋_GB2312"/>
          <w:sz w:val="32"/>
          <w:szCs w:val="32"/>
        </w:rPr>
        <w:t>②直系血亲关系，包括祖父母、外祖父母、父母、子女、孙子女、外孙子女；</w:t>
      </w:r>
    </w:p>
    <w:p>
      <w:pPr>
        <w:snapToGrid w:val="0"/>
        <w:spacing w:line="560" w:lineRule="exact"/>
        <w:ind w:firstLine="664" w:firstLineChars="200"/>
        <w:rPr>
          <w:rFonts w:hint="eastAsia" w:ascii="仿宋_GB2312" w:eastAsia="仿宋_GB2312"/>
          <w:sz w:val="32"/>
          <w:szCs w:val="32"/>
        </w:rPr>
      </w:pPr>
      <w:r>
        <w:rPr>
          <w:rFonts w:hint="eastAsia" w:ascii="仿宋_GB2312" w:eastAsia="仿宋_GB2312"/>
          <w:sz w:val="32"/>
          <w:szCs w:val="32"/>
        </w:rPr>
        <w:t>③三代以内旁系血亲关系，包括伯叔姑舅姨、兄弟姐妹、堂兄弟姐妹、表兄弟姐妹、侄子女、甥子女；</w:t>
      </w:r>
    </w:p>
    <w:p>
      <w:pPr>
        <w:snapToGrid w:val="0"/>
        <w:spacing w:line="560" w:lineRule="exact"/>
        <w:ind w:firstLine="664" w:firstLineChars="200"/>
        <w:rPr>
          <w:rFonts w:hint="eastAsia" w:ascii="仿宋_GB2312" w:eastAsia="仿宋_GB2312"/>
          <w:sz w:val="32"/>
          <w:szCs w:val="32"/>
        </w:rPr>
      </w:pPr>
      <w:r>
        <w:rPr>
          <w:rFonts w:hint="eastAsia" w:ascii="仿宋_GB2312" w:eastAsia="仿宋_GB2312"/>
          <w:sz w:val="32"/>
          <w:szCs w:val="32"/>
        </w:rPr>
        <w:t>④近姻亲关系，包括配偶的父母、配偶的兄弟姐妹及其配偶、子女的配偶及子女配偶的父母、三代以内旁系血亲的配偶；</w:t>
      </w:r>
    </w:p>
    <w:p>
      <w:pPr>
        <w:snapToGrid w:val="0"/>
        <w:spacing w:line="560" w:lineRule="exact"/>
        <w:ind w:firstLine="664" w:firstLineChars="200"/>
        <w:rPr>
          <w:rFonts w:hint="eastAsia" w:ascii="仿宋_GB2312" w:eastAsia="仿宋_GB2312"/>
          <w:sz w:val="32"/>
          <w:szCs w:val="32"/>
        </w:rPr>
      </w:pPr>
      <w:r>
        <w:rPr>
          <w:rFonts w:hint="eastAsia" w:ascii="仿宋_GB2312" w:eastAsia="仿宋_GB2312"/>
          <w:sz w:val="32"/>
          <w:szCs w:val="32"/>
        </w:rPr>
        <w:t>⑤其他亲属关系，包括养父母子女、形成抚养关系的继父母子女及由此形成的直系血亲、三代以内旁系血亲和近姻亲关系。</w:t>
      </w:r>
    </w:p>
    <w:p>
      <w:pPr>
        <w:snapToGrid w:val="0"/>
        <w:spacing w:line="560" w:lineRule="exact"/>
        <w:ind w:firstLine="664" w:firstLineChars="200"/>
        <w:rPr>
          <w:rFonts w:hint="eastAsia" w:ascii="仿宋_GB2312" w:eastAsia="仿宋_GB2312"/>
          <w:sz w:val="32"/>
          <w:szCs w:val="32"/>
        </w:rPr>
      </w:pPr>
      <w:r>
        <w:rPr>
          <w:rFonts w:hint="eastAsia" w:ascii="仿宋_GB2312" w:eastAsia="仿宋_GB2312"/>
          <w:sz w:val="32"/>
          <w:szCs w:val="32"/>
        </w:rPr>
        <w:t>（2）本条所称直接上下级领导关系包括：</w:t>
      </w:r>
    </w:p>
    <w:p>
      <w:pPr>
        <w:snapToGrid w:val="0"/>
        <w:spacing w:line="560" w:lineRule="exact"/>
        <w:ind w:firstLine="664" w:firstLineChars="200"/>
        <w:rPr>
          <w:rFonts w:hint="eastAsia" w:ascii="仿宋_GB2312" w:eastAsia="仿宋_GB2312"/>
          <w:sz w:val="32"/>
          <w:szCs w:val="32"/>
        </w:rPr>
      </w:pPr>
      <w:r>
        <w:rPr>
          <w:rFonts w:hint="eastAsia" w:ascii="仿宋_GB2312" w:eastAsia="仿宋_GB2312"/>
          <w:sz w:val="32"/>
          <w:szCs w:val="32"/>
        </w:rPr>
        <w:t>①领导班子正职与副职；</w:t>
      </w:r>
    </w:p>
    <w:p>
      <w:pPr>
        <w:snapToGrid w:val="0"/>
        <w:spacing w:line="560" w:lineRule="exact"/>
        <w:ind w:firstLine="664" w:firstLineChars="200"/>
        <w:rPr>
          <w:rFonts w:hint="eastAsia" w:ascii="仿宋_GB2312" w:eastAsia="仿宋_GB2312"/>
          <w:sz w:val="32"/>
          <w:szCs w:val="32"/>
        </w:rPr>
      </w:pPr>
      <w:r>
        <w:rPr>
          <w:rFonts w:hint="eastAsia" w:ascii="仿宋_GB2312" w:eastAsia="仿宋_GB2312"/>
          <w:sz w:val="32"/>
          <w:szCs w:val="32"/>
        </w:rPr>
        <w:t>②同一内设机构正职与副职；</w:t>
      </w:r>
    </w:p>
    <w:p>
      <w:pPr>
        <w:snapToGrid w:val="0"/>
        <w:spacing w:line="560" w:lineRule="exact"/>
        <w:ind w:firstLine="664" w:firstLineChars="200"/>
        <w:rPr>
          <w:rFonts w:hint="eastAsia" w:ascii="仿宋_GB2312" w:eastAsia="仿宋_GB2312"/>
          <w:sz w:val="32"/>
          <w:szCs w:val="32"/>
        </w:rPr>
      </w:pPr>
      <w:r>
        <w:rPr>
          <w:rFonts w:hint="eastAsia" w:ascii="仿宋_GB2312" w:eastAsia="仿宋_GB2312"/>
          <w:sz w:val="32"/>
          <w:szCs w:val="32"/>
        </w:rPr>
        <w:t>③上级正职、副职与下级正职；</w:t>
      </w:r>
    </w:p>
    <w:p>
      <w:pPr>
        <w:snapToGrid w:val="0"/>
        <w:spacing w:line="560" w:lineRule="exact"/>
        <w:ind w:firstLine="664" w:firstLineChars="200"/>
        <w:rPr>
          <w:rFonts w:hint="eastAsia" w:ascii="仿宋_GB2312" w:eastAsia="仿宋_GB2312"/>
          <w:sz w:val="32"/>
          <w:szCs w:val="32"/>
        </w:rPr>
      </w:pPr>
      <w:r>
        <w:rPr>
          <w:rFonts w:hint="eastAsia" w:ascii="仿宋_GB2312" w:eastAsia="仿宋_GB2312"/>
          <w:sz w:val="32"/>
          <w:szCs w:val="32"/>
        </w:rPr>
        <w:t>④单位无内设机构的，其正职、副职与其他管理人员以及从事审计、财务工作的专业技术人员；</w:t>
      </w:r>
    </w:p>
    <w:p>
      <w:pPr>
        <w:snapToGrid w:val="0"/>
        <w:spacing w:line="560" w:lineRule="exact"/>
        <w:ind w:firstLine="664" w:firstLineChars="200"/>
        <w:rPr>
          <w:rFonts w:hint="eastAsia" w:ascii="仿宋_GB2312" w:eastAsia="仿宋_GB2312"/>
          <w:sz w:val="32"/>
          <w:szCs w:val="32"/>
        </w:rPr>
      </w:pPr>
      <w:r>
        <w:rPr>
          <w:rFonts w:hint="eastAsia" w:ascii="仿宋_GB2312" w:eastAsia="仿宋_GB2312"/>
          <w:sz w:val="32"/>
          <w:szCs w:val="32"/>
        </w:rPr>
        <w:t>⑤内设机构无下一级单位的，其正职、副职与其他管理人员以及从事审计、财务工作的专业技术人员。</w:t>
      </w:r>
    </w:p>
    <w:p>
      <w:pPr>
        <w:widowControl/>
        <w:spacing w:line="560" w:lineRule="exact"/>
        <w:ind w:firstLine="667" w:firstLineChars="200"/>
        <w:jc w:val="left"/>
        <w:rPr>
          <w:rFonts w:hint="eastAsia" w:ascii="楷体_GB2312" w:hAnsi="黑体" w:eastAsia="楷体_GB2312" w:cs="黑体"/>
          <w:b/>
          <w:kern w:val="0"/>
          <w:sz w:val="32"/>
          <w:szCs w:val="32"/>
        </w:rPr>
      </w:pPr>
      <w:r>
        <w:rPr>
          <w:rFonts w:hint="eastAsia" w:ascii="楷体_GB2312" w:hAnsi="黑体" w:eastAsia="楷体_GB2312" w:cs="黑体"/>
          <w:b/>
          <w:kern w:val="0"/>
          <w:sz w:val="32"/>
          <w:szCs w:val="32"/>
        </w:rPr>
        <w:t>3.“应届毕业生”如何界定？</w:t>
      </w:r>
    </w:p>
    <w:p>
      <w:pPr>
        <w:snapToGrid w:val="0"/>
        <w:spacing w:line="560" w:lineRule="exact"/>
        <w:ind w:firstLine="650" w:firstLineChars="196"/>
        <w:rPr>
          <w:rFonts w:ascii="仿宋_GB2312" w:eastAsia="仿宋_GB2312"/>
          <w:sz w:val="32"/>
          <w:szCs w:val="32"/>
        </w:rPr>
      </w:pPr>
      <w:r>
        <w:rPr>
          <w:rFonts w:hint="eastAsia" w:ascii="仿宋_GB2312" w:eastAsia="仿宋_GB2312"/>
          <w:sz w:val="32"/>
          <w:szCs w:val="32"/>
        </w:rPr>
        <w:t>本次招聘中的</w:t>
      </w:r>
      <w:r>
        <w:rPr>
          <w:rFonts w:ascii="仿宋_GB2312" w:eastAsia="仿宋_GB2312"/>
          <w:sz w:val="32"/>
          <w:szCs w:val="32"/>
        </w:rPr>
        <w:t>“应届毕业生”，是指国内普通高等学校或承担研究生教育任务的科学研究机构中，</w:t>
      </w:r>
      <w:r>
        <w:rPr>
          <w:rFonts w:hint="eastAsia" w:ascii="仿宋_GB2312" w:eastAsia="仿宋_GB2312"/>
          <w:sz w:val="32"/>
          <w:szCs w:val="32"/>
        </w:rPr>
        <w:t>由</w:t>
      </w:r>
      <w:r>
        <w:rPr>
          <w:rFonts w:ascii="仿宋_GB2312" w:eastAsia="仿宋_GB2312"/>
          <w:sz w:val="32"/>
          <w:szCs w:val="32"/>
        </w:rPr>
        <w:t>国家统一招生且就读期间个人档案保管在</w:t>
      </w:r>
      <w:r>
        <w:rPr>
          <w:rFonts w:hint="eastAsia" w:ascii="仿宋_GB2312" w:eastAsia="仿宋_GB2312"/>
          <w:sz w:val="32"/>
          <w:szCs w:val="32"/>
        </w:rPr>
        <w:t>就读</w:t>
      </w:r>
      <w:r>
        <w:rPr>
          <w:rFonts w:ascii="仿宋_GB2312" w:eastAsia="仿宋_GB2312"/>
          <w:sz w:val="32"/>
          <w:szCs w:val="32"/>
        </w:rPr>
        <w:t>院校</w:t>
      </w:r>
      <w:r>
        <w:rPr>
          <w:rFonts w:hint="eastAsia" w:ascii="仿宋_GB2312" w:eastAsia="仿宋_GB2312"/>
          <w:sz w:val="32"/>
          <w:szCs w:val="32"/>
        </w:rPr>
        <w:t>（或科研机构）</w:t>
      </w:r>
      <w:r>
        <w:rPr>
          <w:rFonts w:ascii="仿宋_GB2312" w:eastAsia="仿宋_GB2312"/>
          <w:sz w:val="32"/>
          <w:szCs w:val="32"/>
        </w:rPr>
        <w:t>的202</w:t>
      </w:r>
      <w:r>
        <w:rPr>
          <w:rFonts w:hint="eastAsia" w:ascii="仿宋_GB2312" w:eastAsia="仿宋_GB2312"/>
          <w:sz w:val="32"/>
          <w:szCs w:val="32"/>
        </w:rPr>
        <w:t>1</w:t>
      </w:r>
      <w:r>
        <w:rPr>
          <w:rFonts w:ascii="仿宋_GB2312" w:eastAsia="仿宋_GB2312"/>
          <w:sz w:val="32"/>
          <w:szCs w:val="32"/>
        </w:rPr>
        <w:t>年毕业</w:t>
      </w:r>
      <w:r>
        <w:rPr>
          <w:rFonts w:hint="eastAsia" w:ascii="仿宋_GB2312" w:eastAsia="仿宋_GB2312"/>
          <w:sz w:val="32"/>
          <w:szCs w:val="32"/>
        </w:rPr>
        <w:t>的学</w:t>
      </w:r>
      <w:r>
        <w:rPr>
          <w:rFonts w:ascii="仿宋_GB2312" w:eastAsia="仿宋_GB2312"/>
          <w:sz w:val="32"/>
          <w:szCs w:val="32"/>
        </w:rPr>
        <w:t>生。</w:t>
      </w:r>
    </w:p>
    <w:p>
      <w:pPr>
        <w:widowControl/>
        <w:spacing w:line="560" w:lineRule="exact"/>
        <w:ind w:firstLine="667" w:firstLineChars="200"/>
        <w:jc w:val="left"/>
        <w:rPr>
          <w:rFonts w:ascii="楷体_GB2312" w:hAnsi="黑体" w:eastAsia="楷体_GB2312" w:cs="黑体"/>
          <w:b/>
          <w:kern w:val="0"/>
          <w:sz w:val="32"/>
          <w:szCs w:val="32"/>
        </w:rPr>
      </w:pPr>
      <w:r>
        <w:rPr>
          <w:rFonts w:hint="eastAsia" w:ascii="楷体_GB2312" w:hAnsi="黑体" w:eastAsia="楷体_GB2312" w:cs="黑体"/>
          <w:b/>
          <w:kern w:val="0"/>
          <w:sz w:val="32"/>
          <w:szCs w:val="32"/>
        </w:rPr>
        <w:t>4.2019年、2020年普通高校毕业生是否能以应届毕业生的身份应聘？</w:t>
      </w:r>
    </w:p>
    <w:p>
      <w:pPr>
        <w:snapToGrid w:val="0"/>
        <w:spacing w:line="560" w:lineRule="exact"/>
        <w:ind w:firstLine="650" w:firstLineChars="196"/>
        <w:rPr>
          <w:rFonts w:ascii="仿宋_GB2312" w:eastAsia="仿宋_GB2312"/>
          <w:sz w:val="32"/>
          <w:szCs w:val="32"/>
        </w:rPr>
      </w:pPr>
      <w:r>
        <w:rPr>
          <w:rFonts w:ascii="仿宋_GB2312" w:eastAsia="仿宋_GB2312"/>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pPr>
        <w:widowControl/>
        <w:spacing w:line="560" w:lineRule="exact"/>
        <w:ind w:firstLine="667" w:firstLineChars="200"/>
        <w:jc w:val="left"/>
        <w:rPr>
          <w:rFonts w:ascii="楷体_GB2312" w:hAnsi="黑体" w:eastAsia="楷体_GB2312" w:cs="黑体"/>
          <w:b/>
          <w:kern w:val="0"/>
          <w:sz w:val="32"/>
          <w:szCs w:val="32"/>
        </w:rPr>
      </w:pPr>
      <w:r>
        <w:rPr>
          <w:rFonts w:hint="eastAsia" w:ascii="楷体_GB2312" w:hAnsi="黑体" w:eastAsia="楷体_GB2312" w:cs="黑体"/>
          <w:b/>
          <w:kern w:val="0"/>
          <w:sz w:val="32"/>
          <w:szCs w:val="32"/>
        </w:rPr>
        <w:t>5.</w:t>
      </w:r>
      <w:r>
        <w:rPr>
          <w:rFonts w:ascii="楷体_GB2312" w:hAnsi="黑体" w:eastAsia="楷体_GB2312" w:cs="黑体"/>
          <w:b/>
          <w:kern w:val="0"/>
          <w:sz w:val="32"/>
          <w:szCs w:val="32"/>
        </w:rPr>
        <w:t>如何理解“在读的非应届毕业生”不得应聘？</w:t>
      </w:r>
    </w:p>
    <w:p>
      <w:pPr>
        <w:snapToGrid w:val="0"/>
        <w:spacing w:line="560" w:lineRule="exact"/>
        <w:ind w:firstLine="650" w:firstLineChars="196"/>
        <w:rPr>
          <w:rFonts w:ascii="仿宋_GB2312" w:eastAsia="仿宋_GB2312"/>
          <w:sz w:val="32"/>
          <w:szCs w:val="32"/>
        </w:rPr>
      </w:pPr>
      <w:r>
        <w:rPr>
          <w:rFonts w:ascii="仿宋_GB2312" w:eastAsia="仿宋_GB2312"/>
          <w:sz w:val="32"/>
          <w:szCs w:val="32"/>
        </w:rPr>
        <w:t>“在读的非应届毕业生”，是指正在就读的国内普通高等学历教育学生和国（境）外留学</w:t>
      </w:r>
      <w:r>
        <w:rPr>
          <w:rFonts w:hint="eastAsia" w:ascii="仿宋_GB2312" w:eastAsia="仿宋_GB2312"/>
          <w:sz w:val="32"/>
          <w:szCs w:val="32"/>
        </w:rPr>
        <w:t>回国</w:t>
      </w:r>
      <w:r>
        <w:rPr>
          <w:rFonts w:ascii="仿宋_GB2312" w:eastAsia="仿宋_GB2312"/>
          <w:sz w:val="32"/>
          <w:szCs w:val="32"/>
        </w:rPr>
        <w:t>人员于2021年7月31日前无法完成学业并取得学历（学位）证书的，不得应聘。</w:t>
      </w:r>
    </w:p>
    <w:p>
      <w:pPr>
        <w:widowControl/>
        <w:spacing w:line="560" w:lineRule="exact"/>
        <w:ind w:firstLine="667" w:firstLineChars="200"/>
        <w:jc w:val="left"/>
        <w:rPr>
          <w:rFonts w:ascii="楷体_GB2312" w:hAnsi="黑体" w:eastAsia="楷体_GB2312" w:cs="黑体"/>
          <w:b/>
          <w:kern w:val="0"/>
          <w:sz w:val="32"/>
          <w:szCs w:val="32"/>
        </w:rPr>
      </w:pPr>
      <w:r>
        <w:rPr>
          <w:rFonts w:hint="eastAsia" w:ascii="楷体_GB2312" w:hAnsi="黑体" w:eastAsia="楷体_GB2312" w:cs="黑体"/>
          <w:b/>
          <w:kern w:val="0"/>
          <w:sz w:val="32"/>
          <w:szCs w:val="32"/>
        </w:rPr>
        <w:t>6</w:t>
      </w:r>
      <w:r>
        <w:rPr>
          <w:rFonts w:ascii="楷体_GB2312" w:hAnsi="黑体" w:eastAsia="楷体_GB2312" w:cs="黑体"/>
          <w:b/>
          <w:kern w:val="0"/>
          <w:sz w:val="32"/>
          <w:szCs w:val="32"/>
        </w:rPr>
        <w:t>.留学回国人员可以应聘哪些岗位，需提供哪些材料？</w:t>
      </w:r>
    </w:p>
    <w:p>
      <w:pPr>
        <w:snapToGrid w:val="0"/>
        <w:spacing w:line="560" w:lineRule="exact"/>
        <w:ind w:firstLine="650" w:firstLineChars="196"/>
        <w:rPr>
          <w:rFonts w:ascii="仿宋_GB2312" w:eastAsia="仿宋_GB2312"/>
          <w:sz w:val="32"/>
          <w:szCs w:val="32"/>
        </w:rPr>
      </w:pPr>
      <w:r>
        <w:rPr>
          <w:rFonts w:ascii="仿宋_GB2312" w:eastAsia="仿宋_GB2312"/>
          <w:sz w:val="32"/>
          <w:szCs w:val="32"/>
        </w:rPr>
        <w:t>留学回国人员可以根据自身情况应聘符合条件的岗位。其中，与国（境）内高校应届毕业生同期毕业的留学回国人员（含择业期内未落实过工作单位的），可以应聘限应届毕业生报考岗位。</w:t>
      </w:r>
    </w:p>
    <w:p>
      <w:pPr>
        <w:pStyle w:val="11"/>
        <w:spacing w:line="580" w:lineRule="exact"/>
        <w:ind w:firstLine="624"/>
        <w:rPr>
          <w:rFonts w:ascii="Times New Roman" w:eastAsia="仿宋_GB2312"/>
          <w:sz w:val="32"/>
          <w:szCs w:val="32"/>
        </w:rPr>
      </w:pPr>
      <w:r>
        <w:rPr>
          <w:rFonts w:ascii="Times New Roman" w:eastAsia="仿宋_GB2312"/>
          <w:sz w:val="32"/>
          <w:szCs w:val="32"/>
        </w:rPr>
        <w:t>留学回国人员应聘的，除需提供《简章》中规定的相关材料外，还要提供国家教育部门的学历学位认证</w:t>
      </w:r>
      <w:r>
        <w:rPr>
          <w:rFonts w:hint="eastAsia" w:ascii="Times New Roman" w:eastAsia="仿宋_GB2312"/>
          <w:sz w:val="32"/>
          <w:szCs w:val="32"/>
        </w:rPr>
        <w:t>材料</w:t>
      </w:r>
      <w:r>
        <w:rPr>
          <w:rFonts w:ascii="Times New Roman" w:eastAsia="仿宋_GB2312"/>
          <w:sz w:val="32"/>
          <w:szCs w:val="32"/>
        </w:rPr>
        <w:t>。应聘人员可登录教育部留学服务中心网站（http://www.cscse.edu.cn）查询认证的有关要求和程序。</w:t>
      </w:r>
    </w:p>
    <w:p>
      <w:pPr>
        <w:widowControl/>
        <w:spacing w:line="560" w:lineRule="exact"/>
        <w:ind w:firstLine="667" w:firstLineChars="200"/>
        <w:jc w:val="left"/>
        <w:rPr>
          <w:rFonts w:hint="eastAsia" w:ascii="楷体_GB2312" w:hAnsi="黑体" w:eastAsia="楷体_GB2312" w:cs="黑体"/>
          <w:b/>
          <w:kern w:val="0"/>
          <w:sz w:val="32"/>
          <w:szCs w:val="32"/>
        </w:rPr>
      </w:pPr>
      <w:r>
        <w:rPr>
          <w:rFonts w:hint="eastAsia" w:ascii="楷体_GB2312" w:hAnsi="黑体" w:eastAsia="楷体_GB2312" w:cs="黑体"/>
          <w:b/>
          <w:kern w:val="0"/>
          <w:sz w:val="32"/>
          <w:szCs w:val="32"/>
        </w:rPr>
        <w:t>7. 对学历及相关证书取得时间有什么要求？</w:t>
      </w:r>
    </w:p>
    <w:p>
      <w:pPr>
        <w:snapToGrid w:val="0"/>
        <w:spacing w:line="560" w:lineRule="exact"/>
        <w:ind w:firstLine="664" w:firstLineChars="200"/>
        <w:rPr>
          <w:rFonts w:hint="eastAsia" w:ascii="仿宋_GB2312" w:hAnsi="仿宋_GB2312" w:eastAsia="仿宋_GB2312" w:cs="仿宋_GB2312"/>
          <w:sz w:val="32"/>
          <w:szCs w:val="32"/>
        </w:rPr>
      </w:pPr>
      <w:r>
        <w:rPr>
          <w:rFonts w:hint="eastAsia" w:ascii="仿宋_GB2312" w:hAnsi="仿宋" w:eastAsia="仿宋_GB2312" w:cs="仿宋_GB2312"/>
          <w:sz w:val="32"/>
          <w:szCs w:val="32"/>
        </w:rPr>
        <w:t>202</w:t>
      </w:r>
      <w:r>
        <w:rPr>
          <w:rFonts w:ascii="仿宋_GB2312" w:hAnsi="仿宋" w:eastAsia="仿宋_GB2312" w:cs="仿宋_GB2312"/>
          <w:sz w:val="32"/>
          <w:szCs w:val="32"/>
        </w:rPr>
        <w:t>1</w:t>
      </w:r>
      <w:r>
        <w:rPr>
          <w:rFonts w:hint="eastAsia" w:ascii="仿宋_GB2312" w:hAnsi="仿宋" w:eastAsia="仿宋_GB2312" w:cs="仿宋_GB2312"/>
          <w:sz w:val="32"/>
          <w:szCs w:val="32"/>
        </w:rPr>
        <w:t>年应届毕业生的学历、学位，须在202</w:t>
      </w:r>
      <w:r>
        <w:rPr>
          <w:rFonts w:ascii="仿宋_GB2312" w:hAnsi="仿宋" w:eastAsia="仿宋_GB2312" w:cs="仿宋_GB2312"/>
          <w:sz w:val="32"/>
          <w:szCs w:val="32"/>
        </w:rPr>
        <w:t>1</w:t>
      </w:r>
      <w:r>
        <w:rPr>
          <w:rFonts w:hint="eastAsia" w:ascii="仿宋_GB2312" w:hAnsi="仿宋" w:eastAsia="仿宋_GB2312" w:cs="仿宋_GB2312"/>
          <w:sz w:val="32"/>
          <w:szCs w:val="32"/>
        </w:rPr>
        <w:t>年7月31日前取得；其他人员应聘的，毕业证须在202</w:t>
      </w:r>
      <w:r>
        <w:rPr>
          <w:rFonts w:ascii="仿宋_GB2312" w:hAnsi="仿宋" w:eastAsia="仿宋_GB2312" w:cs="仿宋_GB2312"/>
          <w:sz w:val="32"/>
          <w:szCs w:val="32"/>
        </w:rPr>
        <w:t>1</w:t>
      </w:r>
      <w:r>
        <w:rPr>
          <w:rFonts w:hint="eastAsia" w:ascii="仿宋_GB2312" w:hAnsi="仿宋" w:eastAsia="仿宋_GB2312" w:cs="仿宋_GB2312"/>
          <w:sz w:val="32"/>
          <w:szCs w:val="32"/>
        </w:rPr>
        <w:t>年</w:t>
      </w:r>
      <w:r>
        <w:rPr>
          <w:rFonts w:ascii="仿宋_GB2312" w:hAnsi="仿宋" w:eastAsia="仿宋_GB2312" w:cs="仿宋_GB2312"/>
          <w:sz w:val="32"/>
          <w:szCs w:val="32"/>
        </w:rPr>
        <w:t>6</w:t>
      </w:r>
      <w:r>
        <w:rPr>
          <w:rFonts w:hint="eastAsia" w:ascii="仿宋_GB2312" w:hAnsi="仿宋" w:eastAsia="仿宋_GB2312" w:cs="仿宋_GB2312"/>
          <w:sz w:val="32"/>
          <w:szCs w:val="32"/>
        </w:rPr>
        <w:t>月</w:t>
      </w:r>
      <w:r>
        <w:rPr>
          <w:rFonts w:ascii="仿宋_GB2312" w:hAnsi="仿宋" w:eastAsia="仿宋_GB2312" w:cs="仿宋_GB2312"/>
          <w:sz w:val="32"/>
          <w:szCs w:val="32"/>
        </w:rPr>
        <w:t>30</w:t>
      </w:r>
      <w:r>
        <w:rPr>
          <w:rFonts w:hint="eastAsia" w:ascii="仿宋_GB2312" w:hAnsi="仿宋" w:eastAsia="仿宋_GB2312" w:cs="仿宋_GB2312"/>
          <w:sz w:val="32"/>
          <w:szCs w:val="32"/>
        </w:rPr>
        <w:t>日前取得。</w:t>
      </w:r>
      <w:r>
        <w:rPr>
          <w:rFonts w:hint="eastAsia" w:ascii="仿宋_GB2312" w:hAnsi="仿宋_GB2312" w:eastAsia="仿宋_GB2312" w:cs="仿宋_GB2312"/>
          <w:sz w:val="32"/>
          <w:szCs w:val="32"/>
        </w:rPr>
        <w:t>留学回国人员应聘的，须出具国家教育部门的学历学位认证材料（202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年7月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日以前取得）。</w:t>
      </w:r>
    </w:p>
    <w:p>
      <w:pPr>
        <w:widowControl/>
        <w:spacing w:line="560" w:lineRule="exact"/>
        <w:ind w:firstLine="667" w:firstLineChars="200"/>
        <w:jc w:val="left"/>
        <w:rPr>
          <w:rFonts w:hint="eastAsia" w:ascii="楷体_GB2312" w:hAnsi="黑体" w:eastAsia="楷体_GB2312" w:cs="黑体"/>
          <w:b/>
          <w:kern w:val="0"/>
          <w:sz w:val="32"/>
          <w:szCs w:val="32"/>
        </w:rPr>
      </w:pPr>
      <w:r>
        <w:rPr>
          <w:rFonts w:hint="eastAsia" w:ascii="楷体_GB2312" w:hAnsi="黑体" w:eastAsia="楷体_GB2312" w:cs="黑体"/>
          <w:b/>
          <w:kern w:val="0"/>
          <w:sz w:val="32"/>
          <w:szCs w:val="32"/>
        </w:rPr>
        <w:t>8. 教师资格证上标注的任教学科不明确的，其任教学科如何界定？</w:t>
      </w:r>
    </w:p>
    <w:p>
      <w:pPr>
        <w:spacing w:line="560" w:lineRule="exact"/>
        <w:ind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教师资格证上标注的任教学科不明确的，须提供《教师资格认定申请表》，以《教师资格认定申请表》上标注的任教学科为准。</w:t>
      </w:r>
    </w:p>
    <w:p>
      <w:pPr>
        <w:widowControl/>
        <w:spacing w:line="560" w:lineRule="exact"/>
        <w:ind w:firstLine="667" w:firstLineChars="200"/>
        <w:jc w:val="left"/>
        <w:rPr>
          <w:rFonts w:hint="eastAsia" w:ascii="楷体_GB2312" w:hAnsi="黑体" w:eastAsia="楷体_GB2312" w:cs="黑体"/>
          <w:b/>
          <w:kern w:val="0"/>
          <w:sz w:val="32"/>
          <w:szCs w:val="32"/>
        </w:rPr>
      </w:pPr>
      <w:r>
        <w:rPr>
          <w:rFonts w:ascii="楷体_GB2312" w:hAnsi="黑体" w:eastAsia="楷体_GB2312" w:cs="黑体"/>
          <w:b/>
          <w:kern w:val="0"/>
          <w:sz w:val="32"/>
          <w:szCs w:val="32"/>
        </w:rPr>
        <w:t xml:space="preserve">9. </w:t>
      </w:r>
      <w:r>
        <w:rPr>
          <w:rFonts w:hint="eastAsia" w:ascii="楷体_GB2312" w:hAnsi="黑体" w:eastAsia="楷体_GB2312" w:cs="黑体"/>
          <w:b/>
          <w:kern w:val="0"/>
          <w:sz w:val="32"/>
          <w:szCs w:val="32"/>
        </w:rPr>
        <w:t>如何界定应聘人员所学专业？</w:t>
      </w:r>
    </w:p>
    <w:p>
      <w:pPr>
        <w:spacing w:line="560" w:lineRule="exact"/>
        <w:ind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岗位表中所列专业，</w:t>
      </w:r>
      <w:r>
        <w:rPr>
          <w:rFonts w:ascii="仿宋_GB2312" w:hAnsi="仿宋_GB2312" w:eastAsia="仿宋_GB2312" w:cs="仿宋_GB2312"/>
          <w:sz w:val="32"/>
          <w:szCs w:val="32"/>
        </w:rPr>
        <w:t>主要参考教育部制定的现行高等教育专业目录</w:t>
      </w:r>
      <w:r>
        <w:rPr>
          <w:rFonts w:hint="eastAsia" w:ascii="仿宋_GB2312" w:hAnsi="仿宋_GB2312" w:eastAsia="仿宋_GB2312" w:cs="仿宋_GB2312"/>
          <w:sz w:val="32"/>
          <w:szCs w:val="32"/>
        </w:rPr>
        <w:t>和人社部制定的全国技工院校专业目录</w:t>
      </w:r>
      <w:r>
        <w:rPr>
          <w:rFonts w:ascii="仿宋_GB2312" w:hAnsi="仿宋_GB2312" w:eastAsia="仿宋_GB2312" w:cs="仿宋_GB2312"/>
          <w:sz w:val="32"/>
          <w:szCs w:val="32"/>
        </w:rPr>
        <w:t>设置，以</w:t>
      </w:r>
      <w:r>
        <w:rPr>
          <w:rFonts w:hint="eastAsia" w:ascii="仿宋_GB2312" w:hAnsi="仿宋_GB2312" w:eastAsia="仿宋_GB2312" w:cs="仿宋_GB2312"/>
          <w:sz w:val="32"/>
          <w:szCs w:val="32"/>
        </w:rPr>
        <w:t>应聘</w:t>
      </w:r>
      <w:r>
        <w:rPr>
          <w:rFonts w:ascii="仿宋_GB2312" w:hAnsi="仿宋_GB2312" w:eastAsia="仿宋_GB2312" w:cs="仿宋_GB2312"/>
          <w:sz w:val="32"/>
          <w:szCs w:val="32"/>
        </w:rPr>
        <w:t>人员所获毕业证或国家承认的学历教育证书上注明的专业为准</w:t>
      </w:r>
      <w:r>
        <w:rPr>
          <w:rFonts w:hint="eastAsia" w:ascii="仿宋_GB2312" w:hAnsi="仿宋_GB2312" w:eastAsia="仿宋_GB2312" w:cs="仿宋_GB2312"/>
          <w:sz w:val="32"/>
          <w:szCs w:val="32"/>
        </w:rPr>
        <w:t>。应聘人员报名使用的学历学位证书须有对应关系。</w:t>
      </w:r>
      <w:r>
        <w:rPr>
          <w:rFonts w:ascii="仿宋_GB2312" w:hAnsi="仿宋_GB2312" w:eastAsia="仿宋_GB2312" w:cs="仿宋_GB2312"/>
          <w:sz w:val="32"/>
          <w:szCs w:val="32"/>
        </w:rPr>
        <w:t>其中，应聘人员在普通全日制高等学历教育阶段取得国家承认的辅修专业证书、双学位证书的，可与相应的毕业证书配合使用，依据辅修专业证书、双学位证书注明的专业报考。</w:t>
      </w:r>
    </w:p>
    <w:p>
      <w:pPr>
        <w:snapToGrid w:val="0"/>
        <w:spacing w:line="560" w:lineRule="exact"/>
        <w:ind w:firstLine="664" w:firstLineChars="200"/>
        <w:rPr>
          <w:rFonts w:ascii="仿宋_GB2312" w:eastAsia="仿宋_GB2312"/>
          <w:sz w:val="32"/>
          <w:szCs w:val="32"/>
        </w:rPr>
      </w:pPr>
      <w:r>
        <w:rPr>
          <w:rFonts w:hint="eastAsia" w:ascii="仿宋_GB2312" w:eastAsia="仿宋_GB2312"/>
          <w:sz w:val="32"/>
          <w:szCs w:val="32"/>
        </w:rPr>
        <w:t>根据教育部公布的《普通高等学校本科专业目录新旧专业对照表》（2012年），招聘岗位一栏中所列专业凡符合对应关系的，可视为同一专业。</w:t>
      </w:r>
    </w:p>
    <w:p>
      <w:pPr>
        <w:widowControl/>
        <w:spacing w:line="560" w:lineRule="exact"/>
        <w:ind w:firstLine="667" w:firstLineChars="200"/>
        <w:jc w:val="left"/>
        <w:rPr>
          <w:rFonts w:hint="eastAsia" w:ascii="楷体_GB2312" w:hAnsi="黑体" w:eastAsia="楷体_GB2312" w:cs="黑体"/>
          <w:b/>
          <w:kern w:val="0"/>
          <w:sz w:val="32"/>
          <w:szCs w:val="32"/>
        </w:rPr>
      </w:pPr>
      <w:r>
        <w:rPr>
          <w:rFonts w:ascii="楷体_GB2312" w:hAnsi="黑体" w:eastAsia="楷体_GB2312" w:cs="黑体"/>
          <w:b/>
          <w:kern w:val="0"/>
          <w:sz w:val="32"/>
          <w:szCs w:val="32"/>
        </w:rPr>
        <w:t>10</w:t>
      </w:r>
      <w:r>
        <w:rPr>
          <w:rFonts w:hint="eastAsia" w:ascii="楷体_GB2312" w:hAnsi="黑体" w:eastAsia="楷体_GB2312" w:cs="黑体"/>
          <w:b/>
          <w:kern w:val="0"/>
          <w:sz w:val="32"/>
          <w:szCs w:val="32"/>
        </w:rPr>
        <w:t>.本次招聘对学历条件有何要求？</w:t>
      </w:r>
    </w:p>
    <w:p>
      <w:pPr>
        <w:spacing w:line="560" w:lineRule="exact"/>
        <w:ind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招聘岗位所要求的学历条件系指国家承认的列入国民教育序列的学历（含全日制普通高校学历在内的自学考试、成人教</w:t>
      </w:r>
      <w:r>
        <w:rPr>
          <w:rFonts w:hint="eastAsia" w:ascii="仿宋_GB2312" w:hAnsi="仿宋_GB2312" w:eastAsia="仿宋_GB2312" w:cs="仿宋_GB2312"/>
          <w:sz w:val="32"/>
          <w:szCs w:val="32"/>
        </w:rPr>
        <w:t>育、网络教育、夜大、电大等，党校学历视同）。</w:t>
      </w:r>
    </w:p>
    <w:p>
      <w:pPr>
        <w:spacing w:line="560" w:lineRule="exact"/>
        <w:ind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国民教育序列学历可登陆中国高等教育学生信息网（http://www.chsi.com.cn/xlcx/）查询。现场资格审查环节将对应聘人员学历与《教育部学历证书电子注册备案表》等材料进行比对。</w:t>
      </w:r>
    </w:p>
    <w:p>
      <w:pPr>
        <w:pStyle w:val="11"/>
        <w:spacing w:line="560" w:lineRule="exact"/>
        <w:ind w:firstLine="6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取得高级工、预备技师职业资格的高级技校或技师学院全日制毕业生，可分别按照全日制高职（大专）、本科毕业生应聘符合条件的岗位。</w:t>
      </w:r>
    </w:p>
    <w:p>
      <w:pPr>
        <w:widowControl/>
        <w:spacing w:line="560" w:lineRule="exact"/>
        <w:ind w:firstLine="667" w:firstLineChars="200"/>
        <w:jc w:val="left"/>
        <w:rPr>
          <w:rFonts w:hint="eastAsia" w:ascii="楷体_GB2312" w:hAnsi="黑体" w:eastAsia="楷体_GB2312" w:cs="黑体"/>
          <w:b/>
          <w:kern w:val="0"/>
          <w:sz w:val="32"/>
          <w:szCs w:val="32"/>
        </w:rPr>
      </w:pPr>
      <w:r>
        <w:rPr>
          <w:rFonts w:hint="eastAsia" w:ascii="楷体_GB2312" w:hAnsi="黑体" w:eastAsia="楷体_GB2312" w:cs="黑体"/>
          <w:b/>
          <w:kern w:val="0"/>
          <w:sz w:val="32"/>
          <w:szCs w:val="32"/>
        </w:rPr>
        <w:t>1</w:t>
      </w:r>
      <w:r>
        <w:rPr>
          <w:rFonts w:ascii="楷体_GB2312" w:hAnsi="黑体" w:eastAsia="楷体_GB2312" w:cs="黑体"/>
          <w:b/>
          <w:kern w:val="0"/>
          <w:sz w:val="32"/>
          <w:szCs w:val="32"/>
        </w:rPr>
        <w:t>1</w:t>
      </w:r>
      <w:r>
        <w:rPr>
          <w:rFonts w:hint="eastAsia" w:ascii="楷体_GB2312" w:hAnsi="黑体" w:eastAsia="楷体_GB2312" w:cs="黑体"/>
          <w:b/>
          <w:kern w:val="0"/>
          <w:sz w:val="32"/>
          <w:szCs w:val="32"/>
        </w:rPr>
        <w:t>.在全国各军队院校取得学历证书的人员可否报考？</w:t>
      </w:r>
    </w:p>
    <w:p>
      <w:pPr>
        <w:spacing w:line="56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全国各军队院校学习，获得教育部门认可的军队院校学历证书的人员应聘，就读期间必须为现役军人，报考时须提供当年军人服役证明；在全国各军队院校学习，获得教育部门认可的国民教育序列学历证书的人员应聘，当年必须参加全国统一招生考试、经省级招生部门录取。</w:t>
      </w:r>
    </w:p>
    <w:p>
      <w:pPr>
        <w:widowControl/>
        <w:spacing w:line="560" w:lineRule="exact"/>
        <w:ind w:firstLine="667" w:firstLineChars="200"/>
        <w:jc w:val="left"/>
        <w:rPr>
          <w:rFonts w:hint="eastAsia" w:ascii="楷体_GB2312" w:hAnsi="黑体" w:eastAsia="楷体_GB2312" w:cs="黑体"/>
          <w:b/>
          <w:kern w:val="0"/>
          <w:sz w:val="32"/>
          <w:szCs w:val="32"/>
        </w:rPr>
      </w:pPr>
      <w:r>
        <w:rPr>
          <w:rFonts w:hint="eastAsia" w:ascii="楷体_GB2312" w:hAnsi="黑体" w:eastAsia="楷体_GB2312" w:cs="黑体"/>
          <w:b/>
          <w:kern w:val="0"/>
          <w:sz w:val="32"/>
          <w:szCs w:val="32"/>
        </w:rPr>
        <w:t>1</w:t>
      </w:r>
      <w:r>
        <w:rPr>
          <w:rFonts w:ascii="楷体_GB2312" w:hAnsi="黑体" w:eastAsia="楷体_GB2312" w:cs="黑体"/>
          <w:b/>
          <w:kern w:val="0"/>
          <w:sz w:val="32"/>
          <w:szCs w:val="32"/>
        </w:rPr>
        <w:t>2</w:t>
      </w:r>
      <w:r>
        <w:rPr>
          <w:rFonts w:hint="eastAsia" w:ascii="楷体_GB2312" w:hAnsi="黑体" w:eastAsia="楷体_GB2312" w:cs="黑体"/>
          <w:b/>
          <w:kern w:val="0"/>
          <w:sz w:val="32"/>
          <w:szCs w:val="32"/>
        </w:rPr>
        <w:t>.海外留学人员能否报考应聘岗位？</w:t>
      </w:r>
    </w:p>
    <w:p>
      <w:pPr>
        <w:spacing w:line="560" w:lineRule="exact"/>
        <w:ind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海外留学回国人员取得经教育部留学服务中心认证的学历，并符合有关招聘资格条件的，可报考同等学历层次学历岗位。</w:t>
      </w:r>
    </w:p>
    <w:p>
      <w:pPr>
        <w:widowControl/>
        <w:spacing w:line="560" w:lineRule="exact"/>
        <w:ind w:firstLine="667" w:firstLineChars="200"/>
        <w:jc w:val="left"/>
        <w:rPr>
          <w:rFonts w:hint="eastAsia" w:ascii="楷体_GB2312" w:hAnsi="黑体" w:eastAsia="楷体_GB2312" w:cs="黑体"/>
          <w:b/>
          <w:kern w:val="0"/>
          <w:sz w:val="32"/>
          <w:szCs w:val="32"/>
        </w:rPr>
      </w:pPr>
      <w:r>
        <w:rPr>
          <w:rFonts w:hint="eastAsia" w:ascii="楷体_GB2312" w:hAnsi="黑体" w:eastAsia="楷体_GB2312" w:cs="黑体"/>
          <w:b/>
          <w:kern w:val="0"/>
          <w:sz w:val="32"/>
          <w:szCs w:val="32"/>
        </w:rPr>
        <w:t>1</w:t>
      </w:r>
      <w:r>
        <w:rPr>
          <w:rFonts w:ascii="楷体_GB2312" w:hAnsi="黑体" w:eastAsia="楷体_GB2312" w:cs="黑体"/>
          <w:b/>
          <w:kern w:val="0"/>
          <w:sz w:val="32"/>
          <w:szCs w:val="32"/>
        </w:rPr>
        <w:t>3</w:t>
      </w:r>
      <w:r>
        <w:rPr>
          <w:rFonts w:hint="eastAsia" w:ascii="楷体_GB2312" w:hAnsi="黑体" w:eastAsia="楷体_GB2312" w:cs="黑体"/>
          <w:b/>
          <w:kern w:val="0"/>
          <w:sz w:val="32"/>
          <w:szCs w:val="32"/>
        </w:rPr>
        <w:t>.网上报名时有哪些注意事项？</w:t>
      </w:r>
    </w:p>
    <w:p>
      <w:pPr>
        <w:snapToGrid w:val="0"/>
        <w:spacing w:line="560" w:lineRule="exact"/>
        <w:ind w:firstLine="664" w:firstLineChars="200"/>
        <w:rPr>
          <w:rFonts w:eastAsia="仿宋_GB2312"/>
          <w:sz w:val="32"/>
          <w:szCs w:val="32"/>
        </w:rPr>
      </w:pPr>
      <w:r>
        <w:rPr>
          <w:rFonts w:hint="eastAsia" w:eastAsia="仿宋_GB2312"/>
          <w:sz w:val="32"/>
          <w:szCs w:val="32"/>
        </w:rPr>
        <w:t>（1）</w:t>
      </w:r>
      <w:r>
        <w:rPr>
          <w:rFonts w:eastAsia="仿宋_GB2312"/>
          <w:sz w:val="32"/>
          <w:szCs w:val="32"/>
        </w:rPr>
        <w:t>应聘人员要仔细阅读《简章》</w:t>
      </w:r>
      <w:r>
        <w:rPr>
          <w:rFonts w:hint="eastAsia" w:eastAsia="仿宋_GB2312"/>
          <w:sz w:val="32"/>
          <w:szCs w:val="32"/>
        </w:rPr>
        <w:t>、</w:t>
      </w:r>
      <w:r>
        <w:rPr>
          <w:rFonts w:eastAsia="仿宋_GB2312"/>
          <w:sz w:val="32"/>
          <w:szCs w:val="32"/>
        </w:rPr>
        <w:t>本须知</w:t>
      </w:r>
      <w:r>
        <w:rPr>
          <w:rFonts w:hint="eastAsia" w:eastAsia="仿宋_GB2312"/>
          <w:sz w:val="32"/>
          <w:szCs w:val="32"/>
        </w:rPr>
        <w:t>、网上报名系统有关要求及诚信承诺书等</w:t>
      </w:r>
      <w:r>
        <w:rPr>
          <w:rFonts w:eastAsia="仿宋_GB2312"/>
          <w:sz w:val="32"/>
          <w:szCs w:val="32"/>
        </w:rPr>
        <w:t>内容，填报的相关表格、信息等必须真实、准确、完整，能够体现报考岗位的要求。因提交报名申请材料不准确、不完整、不符合要求等因素导致未通过招聘单位资格审查的，由应聘人员本人承担相应后果。应聘人员的申请材料、</w:t>
      </w:r>
      <w:r>
        <w:rPr>
          <w:rFonts w:hint="eastAsia" w:eastAsia="仿宋_GB2312"/>
          <w:sz w:val="32"/>
          <w:szCs w:val="32"/>
        </w:rPr>
        <w:t>填报</w:t>
      </w:r>
      <w:r>
        <w:rPr>
          <w:rFonts w:eastAsia="仿宋_GB2312"/>
          <w:sz w:val="32"/>
          <w:szCs w:val="32"/>
        </w:rPr>
        <w:t>信息不实或者不符合应聘条件的，一经查实，即取消应聘资格。对伪造、变造有关证件、材料、信息，骗取考试资格的，将按照有关规定处理。</w:t>
      </w:r>
    </w:p>
    <w:p>
      <w:pPr>
        <w:snapToGrid w:val="0"/>
        <w:spacing w:line="560" w:lineRule="exact"/>
        <w:ind w:firstLine="650" w:firstLineChars="196"/>
        <w:rPr>
          <w:rFonts w:ascii="仿宋_GB2312" w:hAnsi="仿宋_GB2312" w:eastAsia="仿宋_GB2312" w:cs="仿宋_GB2312"/>
          <w:sz w:val="32"/>
        </w:rPr>
      </w:pPr>
      <w:r>
        <w:rPr>
          <w:rFonts w:hint="eastAsia" w:ascii="仿宋_GB2312" w:hAnsi="仿宋_GB2312" w:eastAsia="仿宋_GB2312" w:cs="仿宋_GB2312"/>
          <w:sz w:val="32"/>
        </w:rPr>
        <w:t>（2）网上报名系统的表项中</w:t>
      </w:r>
      <w:r>
        <w:rPr>
          <w:rFonts w:hint="eastAsia" w:ascii="黑体" w:hAnsi="黑体" w:eastAsia="黑体" w:cs="黑体"/>
          <w:sz w:val="32"/>
        </w:rPr>
        <w:t>未能涵盖报考岗位所要求的资格条件的，务必在“备注栏”中如实填写。</w:t>
      </w:r>
      <w:r>
        <w:rPr>
          <w:rFonts w:hint="eastAsia" w:ascii="仿宋_GB2312" w:hAnsi="仿宋_GB2312" w:eastAsia="仿宋_GB2312" w:cs="仿宋_GB2312"/>
          <w:sz w:val="32"/>
        </w:rPr>
        <w:t>家庭成员及其主要社会关系，必须填写姓名、工作单位及职务。学习和工作经历，必须从高中阶段开始填写，待业经历也须填写，个人经历时间不得间断。有工作经历、专业资格证书等要求的，须按如下格式填写：“具备×年（×年×月—×年×月）××工作经历；具有××证书；……”。因本人漏填、瞒报导致未通过事业单位资格审查的，责任自负。</w:t>
      </w:r>
    </w:p>
    <w:p>
      <w:pPr>
        <w:snapToGrid w:val="0"/>
        <w:spacing w:line="560" w:lineRule="exact"/>
        <w:ind w:firstLine="650" w:firstLineChars="196"/>
        <w:rPr>
          <w:rFonts w:hint="eastAsia" w:ascii="仿宋_GB2312" w:eastAsia="仿宋_GB2312"/>
          <w:sz w:val="32"/>
        </w:rPr>
      </w:pPr>
      <w:r>
        <w:rPr>
          <w:rFonts w:hint="eastAsia" w:ascii="仿宋_GB2312" w:eastAsia="仿宋_GB2312"/>
          <w:sz w:val="32"/>
        </w:rPr>
        <w:t>（3）现工作单位信息为重要报名信息，应聘人员不得瞒报。工作单位为劳动</w:t>
      </w:r>
      <w:r>
        <w:rPr>
          <w:rFonts w:hint="eastAsia" w:ascii="仿宋_GB2312" w:hAnsi="仿宋_GB2312" w:eastAsia="仿宋_GB2312" w:cs="仿宋_GB2312"/>
          <w:sz w:val="32"/>
        </w:rPr>
        <w:t>（</w:t>
      </w:r>
      <w:r>
        <w:rPr>
          <w:rFonts w:hint="eastAsia" w:ascii="仿宋_GB2312" w:eastAsia="仿宋_GB2312"/>
          <w:sz w:val="32"/>
        </w:rPr>
        <w:t>人事</w:t>
      </w:r>
      <w:r>
        <w:rPr>
          <w:rFonts w:hint="eastAsia" w:ascii="仿宋_GB2312" w:hAnsi="仿宋_GB2312" w:eastAsia="仿宋_GB2312" w:cs="仿宋_GB2312"/>
          <w:sz w:val="32"/>
        </w:rPr>
        <w:t>）</w:t>
      </w:r>
      <w:r>
        <w:rPr>
          <w:rFonts w:hint="eastAsia" w:ascii="仿宋_GB2312" w:eastAsia="仿宋_GB2312"/>
          <w:sz w:val="32"/>
        </w:rPr>
        <w:t>关系所在单位（即社会保险缴费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等情况确定。现工作单位信息填报是否真实，将在面试资格审查环节与社会保险缴费记录等进行比对。</w:t>
      </w:r>
    </w:p>
    <w:p>
      <w:pPr>
        <w:snapToGrid w:val="0"/>
        <w:spacing w:line="560" w:lineRule="exact"/>
        <w:ind w:firstLine="650" w:firstLineChars="196"/>
        <w:rPr>
          <w:rFonts w:hint="eastAsia" w:ascii="仿宋_GB2312" w:eastAsia="仿宋_GB2312"/>
          <w:sz w:val="32"/>
        </w:rPr>
      </w:pPr>
      <w:r>
        <w:rPr>
          <w:rFonts w:hint="eastAsia" w:ascii="仿宋_GB2312" w:hAnsi="仿宋_GB2312" w:eastAsia="仿宋_GB2312" w:cs="仿宋_GB2312"/>
          <w:sz w:val="32"/>
        </w:rPr>
        <w:t>（4）</w:t>
      </w:r>
      <w:r>
        <w:rPr>
          <w:rFonts w:hint="eastAsia" w:ascii="仿宋_GB2312" w:eastAsia="仿宋_GB2312"/>
          <w:sz w:val="32"/>
        </w:rPr>
        <w:t>应聘人员必须使用本人有效身份证件进行实名注册和报考，</w:t>
      </w:r>
      <w:r>
        <w:rPr>
          <w:rFonts w:eastAsia="仿宋_GB2312"/>
          <w:sz w:val="32"/>
          <w:szCs w:val="32"/>
        </w:rPr>
        <w:t>报名信息</w:t>
      </w:r>
      <w:r>
        <w:rPr>
          <w:rFonts w:hint="eastAsia" w:eastAsia="仿宋_GB2312"/>
          <w:sz w:val="32"/>
          <w:szCs w:val="32"/>
        </w:rPr>
        <w:t>经招聘单位</w:t>
      </w:r>
      <w:r>
        <w:rPr>
          <w:rFonts w:eastAsia="仿宋_GB2312"/>
          <w:sz w:val="32"/>
          <w:szCs w:val="32"/>
        </w:rPr>
        <w:t>审核通过后，所有填报信息不能修改。</w:t>
      </w:r>
      <w:r>
        <w:rPr>
          <w:rFonts w:hint="eastAsia" w:ascii="仿宋_GB2312" w:eastAsia="仿宋_GB2312"/>
          <w:bCs/>
          <w:sz w:val="32"/>
          <w:szCs w:val="32"/>
        </w:rPr>
        <w:t>报名时间截止系统自动锁定后，单位尚未初审或初审未通过的，不能再改报其他岗位，也不能再修改、补充个人信息。</w:t>
      </w:r>
      <w:r>
        <w:rPr>
          <w:rFonts w:eastAsia="仿宋_GB2312"/>
          <w:sz w:val="32"/>
          <w:szCs w:val="32"/>
        </w:rPr>
        <w:t>应聘人员应慎重填报</w:t>
      </w:r>
      <w:r>
        <w:rPr>
          <w:rFonts w:hint="eastAsia" w:eastAsia="仿宋_GB2312"/>
          <w:sz w:val="32"/>
          <w:szCs w:val="32"/>
        </w:rPr>
        <w:t>、尽早填报</w:t>
      </w:r>
      <w:r>
        <w:rPr>
          <w:rFonts w:eastAsia="仿宋_GB2312"/>
          <w:sz w:val="32"/>
          <w:szCs w:val="32"/>
        </w:rPr>
        <w:t>，及时关注报名资格初审结果。</w:t>
      </w:r>
      <w:r>
        <w:rPr>
          <w:rFonts w:hint="eastAsia" w:ascii="仿宋_GB2312" w:eastAsia="仿宋_GB2312"/>
          <w:bCs/>
          <w:sz w:val="32"/>
          <w:szCs w:val="32"/>
        </w:rPr>
        <w:t>若遇审查不通过的情形，可在规定时限内修正错误或改报其他岗位。</w:t>
      </w:r>
      <w:r>
        <w:rPr>
          <w:rFonts w:hint="eastAsia" w:ascii="仿宋_GB2312" w:eastAsia="仿宋_GB2312"/>
          <w:sz w:val="32"/>
        </w:rPr>
        <w:t>未在规定的缴费时间内完成缴费的，视为放弃报名。</w:t>
      </w:r>
    </w:p>
    <w:p>
      <w:pPr>
        <w:widowControl/>
        <w:spacing w:line="560" w:lineRule="exact"/>
        <w:ind w:firstLine="667" w:firstLineChars="200"/>
        <w:jc w:val="left"/>
        <w:rPr>
          <w:rFonts w:hint="eastAsia" w:ascii="楷体_GB2312" w:hAnsi="黑体" w:eastAsia="楷体_GB2312" w:cs="黑体"/>
          <w:b/>
          <w:kern w:val="0"/>
          <w:sz w:val="32"/>
          <w:szCs w:val="32"/>
        </w:rPr>
      </w:pPr>
      <w:r>
        <w:rPr>
          <w:rFonts w:hint="eastAsia" w:ascii="楷体_GB2312" w:hAnsi="黑体" w:eastAsia="楷体_GB2312" w:cs="黑体"/>
          <w:b/>
          <w:kern w:val="0"/>
          <w:sz w:val="32"/>
          <w:szCs w:val="32"/>
        </w:rPr>
        <w:t>1</w:t>
      </w:r>
      <w:r>
        <w:rPr>
          <w:rFonts w:ascii="楷体_GB2312" w:hAnsi="黑体" w:eastAsia="楷体_GB2312" w:cs="黑体"/>
          <w:b/>
          <w:kern w:val="0"/>
          <w:sz w:val="32"/>
          <w:szCs w:val="32"/>
        </w:rPr>
        <w:t>4</w:t>
      </w:r>
      <w:r>
        <w:rPr>
          <w:rFonts w:hint="eastAsia" w:ascii="楷体_GB2312" w:hAnsi="黑体" w:eastAsia="楷体_GB2312" w:cs="黑体"/>
          <w:b/>
          <w:kern w:val="0"/>
          <w:sz w:val="32"/>
          <w:szCs w:val="32"/>
        </w:rPr>
        <w:t>.什么是岗位改报?</w:t>
      </w:r>
    </w:p>
    <w:p>
      <w:pPr>
        <w:snapToGrid w:val="0"/>
        <w:spacing w:line="560" w:lineRule="exact"/>
        <w:ind w:firstLine="650" w:firstLineChars="196"/>
        <w:rPr>
          <w:rFonts w:eastAsia="仿宋_GB2312"/>
          <w:sz w:val="32"/>
          <w:szCs w:val="32"/>
        </w:rPr>
      </w:pPr>
      <w:r>
        <w:rPr>
          <w:rFonts w:eastAsia="仿宋_GB2312"/>
          <w:sz w:val="32"/>
          <w:szCs w:val="32"/>
        </w:rPr>
        <w:t>为保障广大考生的应聘权利，对于应聘人数达不到规定比例，取消招聘岗位的报名人员，招聘机关将组织报名人员在规定时间内改报本次招聘中的其他符合条件岗位。改报只进行一次，未通过资格</w:t>
      </w:r>
      <w:r>
        <w:rPr>
          <w:rFonts w:hint="eastAsia" w:eastAsia="仿宋_GB2312"/>
          <w:sz w:val="32"/>
          <w:szCs w:val="32"/>
        </w:rPr>
        <w:t>初审</w:t>
      </w:r>
      <w:r>
        <w:rPr>
          <w:rFonts w:eastAsia="仿宋_GB2312"/>
          <w:sz w:val="32"/>
          <w:szCs w:val="32"/>
        </w:rPr>
        <w:t>的不能改报。</w:t>
      </w:r>
    </w:p>
    <w:p>
      <w:pPr>
        <w:spacing w:line="560" w:lineRule="exact"/>
        <w:rPr>
          <w:rFonts w:eastAsia="仿宋_GB2312"/>
          <w:sz w:val="32"/>
          <w:szCs w:val="32"/>
        </w:rPr>
      </w:pPr>
      <w:r>
        <w:rPr>
          <w:rFonts w:eastAsia="仿宋_GB2312"/>
          <w:sz w:val="32"/>
          <w:szCs w:val="32"/>
        </w:rPr>
        <w:t>　　如果报名人员不参加岗位改报或没有符合条件的其他岗位不能改报的，将为其办理笔试考务费退费。请报名人员在确认缴费后，</w:t>
      </w:r>
      <w:r>
        <w:rPr>
          <w:rFonts w:eastAsia="仿宋_GB2312"/>
          <w:kern w:val="0"/>
          <w:sz w:val="32"/>
          <w:szCs w:val="32"/>
        </w:rPr>
        <w:t>注意关注取消岗位公告，并保持联系方式畅通。</w:t>
      </w:r>
    </w:p>
    <w:p>
      <w:pPr>
        <w:snapToGrid w:val="0"/>
        <w:spacing w:line="560" w:lineRule="exact"/>
        <w:ind w:firstLine="653" w:firstLineChars="196"/>
        <w:rPr>
          <w:rFonts w:hint="eastAsia" w:ascii="楷体_GB2312" w:eastAsia="楷体_GB2312"/>
          <w:b/>
          <w:sz w:val="32"/>
          <w:szCs w:val="20"/>
        </w:rPr>
      </w:pPr>
      <w:r>
        <w:rPr>
          <w:rFonts w:hint="eastAsia" w:ascii="楷体_GB2312" w:eastAsia="楷体_GB2312"/>
          <w:b/>
          <w:sz w:val="32"/>
          <w:szCs w:val="20"/>
        </w:rPr>
        <w:t>1</w:t>
      </w:r>
      <w:r>
        <w:rPr>
          <w:rFonts w:ascii="楷体_GB2312" w:eastAsia="楷体_GB2312"/>
          <w:b/>
          <w:sz w:val="32"/>
          <w:szCs w:val="20"/>
        </w:rPr>
        <w:t>5</w:t>
      </w:r>
      <w:r>
        <w:rPr>
          <w:rFonts w:hint="eastAsia" w:ascii="楷体_GB2312" w:eastAsia="楷体_GB2312"/>
          <w:b/>
          <w:sz w:val="32"/>
          <w:szCs w:val="20"/>
        </w:rPr>
        <w:t>.进入面试现场资格审查的人员需提交哪些证明材料？</w:t>
      </w:r>
    </w:p>
    <w:p>
      <w:pPr>
        <w:pStyle w:val="11"/>
        <w:spacing w:line="560" w:lineRule="exact"/>
        <w:ind w:firstLine="624"/>
        <w:rPr>
          <w:rFonts w:hint="eastAsia" w:ascii="仿宋_GB2312" w:eastAsia="仿宋_GB2312"/>
          <w:sz w:val="32"/>
          <w:szCs w:val="32"/>
        </w:rPr>
      </w:pPr>
      <w:r>
        <w:rPr>
          <w:rFonts w:hint="eastAsia" w:ascii="仿宋_GB2312" w:eastAsia="仿宋_GB2312"/>
          <w:sz w:val="32"/>
          <w:szCs w:val="32"/>
        </w:rPr>
        <w:t>经笔试进入现场资格审查范围的人员，应在规定时间内按《简章》要求进行现场资格审查。资格审查时，须提交《报名登记表》、《诚信承诺书》、本人有效身份证件、教师资格证、国家承认的学历学位证书、验证期内《教育部学历证书电子注册备案表》和1寸近期同底版免冠照片2张及以下相关证明材料的</w:t>
      </w:r>
      <w:r>
        <w:rPr>
          <w:rFonts w:hint="eastAsia" w:ascii="仿宋_GB2312" w:eastAsia="仿宋_GB2312"/>
          <w:b/>
          <w:sz w:val="32"/>
          <w:szCs w:val="32"/>
        </w:rPr>
        <w:t>原件和复印件</w:t>
      </w:r>
      <w:r>
        <w:rPr>
          <w:rFonts w:hint="eastAsia" w:ascii="仿宋_GB2312" w:eastAsia="仿宋_GB2312"/>
          <w:sz w:val="32"/>
          <w:szCs w:val="32"/>
        </w:rPr>
        <w:t>：</w:t>
      </w:r>
    </w:p>
    <w:p>
      <w:pPr>
        <w:pStyle w:val="11"/>
        <w:spacing w:line="560" w:lineRule="exact"/>
        <w:ind w:firstLine="624"/>
        <w:rPr>
          <w:rFonts w:ascii="仿宋_GB2312" w:hAnsi="Courier New" w:eastAsia="仿宋_GB2312"/>
          <w:sz w:val="32"/>
        </w:rPr>
      </w:pPr>
      <w:r>
        <w:rPr>
          <w:rFonts w:hint="eastAsia" w:ascii="仿宋_GB2312" w:eastAsia="仿宋_GB2312"/>
          <w:b/>
          <w:sz w:val="32"/>
          <w:szCs w:val="32"/>
        </w:rPr>
        <w:t>2021年全日制普通高校应届毕业生</w:t>
      </w:r>
      <w:r>
        <w:rPr>
          <w:rFonts w:hint="eastAsia" w:ascii="仿宋_GB2312" w:eastAsia="仿宋_GB2312"/>
          <w:b/>
          <w:bCs/>
          <w:sz w:val="32"/>
          <w:szCs w:val="32"/>
        </w:rPr>
        <w:t>应聘的，</w:t>
      </w:r>
      <w:r>
        <w:rPr>
          <w:rFonts w:hint="eastAsia" w:ascii="仿宋_GB2312" w:eastAsia="仿宋_GB2312"/>
          <w:sz w:val="32"/>
          <w:szCs w:val="32"/>
        </w:rPr>
        <w:t>还需提交学校核发的《就业推荐表》。定向、委培应届毕业生报考的，还需提交定向、委培单位同意报考证明信。</w:t>
      </w:r>
      <w:r>
        <w:rPr>
          <w:rFonts w:hint="eastAsia" w:ascii="仿宋_GB2312" w:hAnsi="Courier New" w:eastAsia="仿宋_GB2312"/>
          <w:sz w:val="32"/>
        </w:rPr>
        <w:t>择业期内2019、2020年未落实过工作单位的高校毕业生，还应提供报到证及未缴纳职工社会养老保险证明。</w:t>
      </w:r>
    </w:p>
    <w:p>
      <w:pPr>
        <w:snapToGrid w:val="0"/>
        <w:spacing w:line="560" w:lineRule="exact"/>
        <w:ind w:firstLine="667"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以师范类专科学历应聘的，</w:t>
      </w:r>
      <w:r>
        <w:rPr>
          <w:rFonts w:hint="eastAsia" w:ascii="仿宋_GB2312" w:hAnsi="仿宋_GB2312" w:eastAsia="仿宋_GB2312" w:cs="仿宋_GB2312"/>
          <w:kern w:val="0"/>
          <w:sz w:val="32"/>
          <w:szCs w:val="32"/>
        </w:rPr>
        <w:t>须提供报到证原件和复印件</w:t>
      </w:r>
    </w:p>
    <w:p>
      <w:pPr>
        <w:pStyle w:val="11"/>
        <w:spacing w:line="560" w:lineRule="exact"/>
        <w:ind w:firstLine="624"/>
        <w:rPr>
          <w:rFonts w:ascii="仿宋_GB2312" w:eastAsia="仿宋_GB2312"/>
          <w:sz w:val="32"/>
          <w:szCs w:val="32"/>
        </w:rPr>
      </w:pPr>
      <w:r>
        <w:rPr>
          <w:rFonts w:hint="eastAsia" w:ascii="仿宋_GB2312" w:eastAsia="仿宋_GB2312"/>
          <w:b/>
          <w:sz w:val="32"/>
          <w:szCs w:val="32"/>
        </w:rPr>
        <w:t>在职人员（含已签订就业协议的人员）应聘的须经用人权限部门或单位同意。</w:t>
      </w:r>
      <w:r>
        <w:rPr>
          <w:rFonts w:hint="eastAsia" w:ascii="仿宋_GB2312" w:eastAsia="仿宋_GB2312"/>
          <w:sz w:val="32"/>
          <w:szCs w:val="32"/>
        </w:rPr>
        <w:t>机关事业单位在编人员（含人员控制总量实名制管理人员）应聘的，须提供工作单位及主管部门出具的同意应聘介绍信。其他在职人员（含已签订就业协议的人员）应聘的，须提交有用人权限部门或用人单位出具的同意应聘介绍信（当时提供确有困难的，由本人申请，经招聘单位同意，可在考察阶段提交，逾期视为自动放弃）。</w:t>
      </w:r>
    </w:p>
    <w:p>
      <w:pPr>
        <w:pStyle w:val="11"/>
        <w:spacing w:line="560" w:lineRule="exact"/>
        <w:ind w:firstLine="624"/>
        <w:rPr>
          <w:rFonts w:hint="eastAsia" w:ascii="仿宋_GB2312" w:eastAsia="仿宋_GB2312"/>
          <w:sz w:val="32"/>
          <w:szCs w:val="32"/>
        </w:rPr>
      </w:pPr>
      <w:r>
        <w:rPr>
          <w:rFonts w:hint="eastAsia" w:ascii="仿宋_GB2312" w:eastAsia="仿宋_GB2312"/>
          <w:sz w:val="32"/>
          <w:szCs w:val="32"/>
        </w:rPr>
        <w:t>同意应聘介绍信主要内容包括：被证明人姓名、性别、身份证号、在本单位工作（人事代理、委托培养）起止时间、工作岗位（专业）、是否同意参加</w:t>
      </w:r>
      <w:r>
        <w:rPr>
          <w:rFonts w:hint="eastAsia" w:ascii="仿宋_GB2312" w:hAnsi="微软雅黑" w:eastAsia="仿宋_GB2312" w:cs="宋体"/>
          <w:kern w:val="0"/>
          <w:sz w:val="32"/>
          <w:szCs w:val="32"/>
        </w:rPr>
        <w:t>202</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年无棣县公开招聘中小学教师和幼儿教师（控制总量管理）</w:t>
      </w:r>
      <w:r>
        <w:rPr>
          <w:rFonts w:hint="eastAsia" w:ascii="仿宋_GB2312" w:eastAsia="仿宋_GB2312"/>
          <w:sz w:val="32"/>
          <w:szCs w:val="32"/>
        </w:rPr>
        <w:t>等，并在时间落款处加盖相应公章。</w:t>
      </w:r>
    </w:p>
    <w:p>
      <w:pPr>
        <w:pStyle w:val="11"/>
        <w:spacing w:line="560" w:lineRule="exact"/>
        <w:ind w:firstLine="624"/>
        <w:rPr>
          <w:rFonts w:hint="eastAsia" w:ascii="仿宋_GB2312" w:eastAsia="仿宋_GB2312"/>
          <w:sz w:val="32"/>
          <w:szCs w:val="32"/>
        </w:rPr>
      </w:pPr>
      <w:r>
        <w:rPr>
          <w:rFonts w:hint="eastAsia" w:ascii="仿宋_GB2312" w:eastAsia="仿宋_GB2312"/>
          <w:b/>
          <w:sz w:val="32"/>
          <w:szCs w:val="32"/>
        </w:rPr>
        <w:t>留学回国人员应聘的</w:t>
      </w:r>
      <w:r>
        <w:rPr>
          <w:rFonts w:hint="eastAsia" w:ascii="仿宋_GB2312" w:eastAsia="仿宋_GB2312"/>
          <w:sz w:val="32"/>
          <w:szCs w:val="32"/>
        </w:rPr>
        <w:t>，还须提交国家教育部门的学历学位认证。对暂未取得国（境）外学位认证的海归留学人员，可采取“承诺+容缺”方式，先行参加考试。</w:t>
      </w:r>
      <w:r>
        <w:rPr>
          <w:rFonts w:hint="eastAsia" w:eastAsia="仿宋_GB2312"/>
          <w:sz w:val="32"/>
          <w:szCs w:val="32"/>
        </w:rPr>
        <w:t>其中，与国（境）内高校应届毕业生同期毕业的留学回国人员应聘的，须提供规定时间内可取得学位证书和学历学位认证材料的承诺书；</w:t>
      </w:r>
      <w:r>
        <w:rPr>
          <w:rFonts w:hint="eastAsia" w:ascii="Times New Roman" w:eastAsia="仿宋_GB2312"/>
          <w:kern w:val="0"/>
          <w:sz w:val="32"/>
          <w:szCs w:val="32"/>
          <w:lang w:bidi="ar"/>
        </w:rPr>
        <w:t>已取得国（境）外学历学位证书、但未获得教育部门认证的留学</w:t>
      </w:r>
      <w:r>
        <w:rPr>
          <w:rFonts w:hint="eastAsia" w:eastAsia="仿宋_GB2312"/>
          <w:kern w:val="0"/>
          <w:sz w:val="32"/>
          <w:szCs w:val="32"/>
          <w:lang w:bidi="ar"/>
        </w:rPr>
        <w:t>回国人员</w:t>
      </w:r>
      <w:r>
        <w:rPr>
          <w:rFonts w:hint="eastAsia" w:ascii="Times New Roman" w:eastAsia="仿宋_GB2312"/>
          <w:kern w:val="0"/>
          <w:sz w:val="32"/>
          <w:szCs w:val="32"/>
          <w:lang w:bidi="ar"/>
        </w:rPr>
        <w:t>应聘的，</w:t>
      </w:r>
      <w:r>
        <w:rPr>
          <w:rFonts w:hint="eastAsia" w:eastAsia="仿宋_GB2312"/>
          <w:kern w:val="0"/>
          <w:sz w:val="32"/>
          <w:szCs w:val="32"/>
          <w:lang w:bidi="ar"/>
        </w:rPr>
        <w:t>还</w:t>
      </w:r>
      <w:r>
        <w:rPr>
          <w:rFonts w:hint="eastAsia" w:ascii="Times New Roman" w:eastAsia="仿宋_GB2312"/>
          <w:kern w:val="0"/>
          <w:sz w:val="32"/>
          <w:szCs w:val="32"/>
          <w:lang w:bidi="ar"/>
        </w:rPr>
        <w:t>需提供国（境）外学历学位证书及有资质的机构出具的翻译资料，并作出规定时间内可取得</w:t>
      </w:r>
      <w:r>
        <w:rPr>
          <w:rFonts w:hint="eastAsia" w:eastAsia="仿宋_GB2312"/>
          <w:kern w:val="0"/>
          <w:sz w:val="32"/>
          <w:szCs w:val="32"/>
          <w:lang w:bidi="ar"/>
        </w:rPr>
        <w:t>国（境）外学历学位认证材料</w:t>
      </w:r>
      <w:r>
        <w:rPr>
          <w:rFonts w:hint="eastAsia" w:ascii="Times New Roman" w:eastAsia="仿宋_GB2312"/>
          <w:kern w:val="0"/>
          <w:sz w:val="32"/>
          <w:szCs w:val="32"/>
          <w:lang w:bidi="ar"/>
        </w:rPr>
        <w:t>的承诺。</w:t>
      </w:r>
    </w:p>
    <w:p>
      <w:pPr>
        <w:snapToGrid w:val="0"/>
        <w:spacing w:line="560" w:lineRule="exact"/>
        <w:ind w:firstLine="667"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sz w:val="32"/>
          <w:szCs w:val="32"/>
        </w:rPr>
        <w:t>教师资格证，</w:t>
      </w:r>
      <w:r>
        <w:rPr>
          <w:rFonts w:hint="eastAsia" w:ascii="仿宋_GB2312" w:eastAsia="仿宋_GB2312"/>
          <w:color w:val="000000"/>
          <w:kern w:val="0"/>
          <w:sz w:val="32"/>
          <w:szCs w:val="32"/>
        </w:rPr>
        <w:t>暂未取得教师资格证书的人员，可持在有效期内的中小学教师资格考试合格证明或笔试合格成绩（即“中小学教师资格考试NTCE成绩”，幼儿园、小学、中职教师资格为两科笔试成绩，初中、高中教师资格为三科笔试成绩）</w:t>
      </w:r>
      <w:r>
        <w:rPr>
          <w:rFonts w:hint="eastAsia" w:ascii="仿宋_GB2312" w:hAnsi="仿宋_GB2312" w:eastAsia="仿宋_GB2312" w:cs="仿宋_GB2312"/>
          <w:color w:val="000000"/>
          <w:kern w:val="0"/>
          <w:sz w:val="32"/>
          <w:szCs w:val="32"/>
        </w:rPr>
        <w:t>。</w:t>
      </w:r>
    </w:p>
    <w:p>
      <w:pPr>
        <w:snapToGrid w:val="0"/>
        <w:spacing w:line="560" w:lineRule="exact"/>
        <w:ind w:firstLine="653" w:firstLineChars="196"/>
        <w:rPr>
          <w:rFonts w:hint="eastAsia" w:ascii="仿宋_GB2312" w:eastAsia="仿宋_GB2312"/>
          <w:sz w:val="32"/>
          <w:szCs w:val="32"/>
        </w:rPr>
      </w:pPr>
      <w:r>
        <w:rPr>
          <w:rFonts w:hint="eastAsia" w:ascii="仿宋_GB2312" w:eastAsia="仿宋_GB2312"/>
          <w:b/>
          <w:bCs/>
          <w:sz w:val="32"/>
          <w:szCs w:val="32"/>
        </w:rPr>
        <w:t>香港</w:t>
      </w:r>
      <w:r>
        <w:rPr>
          <w:rFonts w:eastAsia="仿宋_GB2312"/>
          <w:b/>
          <w:bCs/>
          <w:kern w:val="0"/>
          <w:sz w:val="32"/>
          <w:szCs w:val="32"/>
          <w:lang w:bidi="ar"/>
        </w:rPr>
        <w:t>和澳门居民中的中国公民应聘的，</w:t>
      </w:r>
      <w:r>
        <w:rPr>
          <w:rFonts w:eastAsia="仿宋_GB2312"/>
          <w:kern w:val="0"/>
          <w:sz w:val="32"/>
          <w:szCs w:val="32"/>
          <w:lang w:bidi="ar"/>
        </w:rPr>
        <w:t>还需提供《港澳居民来往内地通行证》</w:t>
      </w:r>
      <w:r>
        <w:rPr>
          <w:rFonts w:hint="eastAsia" w:eastAsia="仿宋_GB2312"/>
          <w:kern w:val="0"/>
          <w:sz w:val="32"/>
          <w:szCs w:val="32"/>
          <w:lang w:bidi="ar"/>
        </w:rPr>
        <w:t>。</w:t>
      </w:r>
    </w:p>
    <w:p>
      <w:pPr>
        <w:snapToGrid w:val="0"/>
        <w:spacing w:line="560" w:lineRule="exact"/>
        <w:ind w:firstLine="650" w:firstLineChars="196"/>
        <w:rPr>
          <w:rFonts w:hint="eastAsia" w:ascii="仿宋_GB2312" w:eastAsia="仿宋_GB2312"/>
          <w:sz w:val="32"/>
          <w:szCs w:val="32"/>
        </w:rPr>
      </w:pPr>
      <w:r>
        <w:rPr>
          <w:rFonts w:hint="eastAsia" w:ascii="仿宋_GB2312" w:eastAsia="仿宋_GB2312"/>
          <w:sz w:val="32"/>
          <w:szCs w:val="32"/>
        </w:rPr>
        <w:t>应聘人员所提交的所有证明材料、相关证书、证件，在现场资格审查、考察、办理聘用手续等期间均须为有效状态。</w:t>
      </w:r>
    </w:p>
    <w:p>
      <w:pPr>
        <w:snapToGrid w:val="0"/>
        <w:spacing w:line="560" w:lineRule="exact"/>
        <w:ind w:firstLine="667" w:firstLineChars="200"/>
        <w:rPr>
          <w:rFonts w:hint="eastAsia" w:ascii="楷体_GB2312" w:hAnsi="黑体" w:eastAsia="楷体_GB2312" w:cs="黑体"/>
          <w:b/>
          <w:sz w:val="32"/>
          <w:szCs w:val="32"/>
        </w:rPr>
      </w:pPr>
      <w:r>
        <w:rPr>
          <w:rFonts w:hint="eastAsia" w:ascii="楷体_GB2312" w:hAnsi="黑体" w:eastAsia="楷体_GB2312" w:cs="黑体"/>
          <w:b/>
          <w:sz w:val="32"/>
          <w:szCs w:val="32"/>
        </w:rPr>
        <w:t>1</w:t>
      </w:r>
      <w:r>
        <w:rPr>
          <w:rFonts w:ascii="楷体_GB2312" w:hAnsi="黑体" w:eastAsia="楷体_GB2312" w:cs="黑体"/>
          <w:b/>
          <w:sz w:val="32"/>
          <w:szCs w:val="32"/>
        </w:rPr>
        <w:t>6</w:t>
      </w:r>
      <w:r>
        <w:rPr>
          <w:rFonts w:hint="eastAsia" w:ascii="楷体_GB2312" w:hAnsi="黑体" w:eastAsia="楷体_GB2312" w:cs="黑体"/>
          <w:b/>
          <w:sz w:val="32"/>
          <w:szCs w:val="32"/>
        </w:rPr>
        <w:t>.如何按总成绩从高到低选岗？</w:t>
      </w:r>
    </w:p>
    <w:p>
      <w:pPr>
        <w:autoSpaceDE w:val="0"/>
        <w:autoSpaceDN w:val="0"/>
        <w:adjustRightInd w:val="0"/>
        <w:snapToGrid w:val="0"/>
        <w:spacing w:line="560" w:lineRule="exact"/>
        <w:ind w:firstLine="624"/>
        <w:rPr>
          <w:rFonts w:ascii="仿宋_GB2312" w:hAnsi="仿宋_GB2312" w:eastAsia="仿宋_GB2312" w:cs="仿宋_GB2312"/>
          <w:sz w:val="32"/>
          <w:szCs w:val="32"/>
        </w:rPr>
      </w:pPr>
      <w:r>
        <w:rPr>
          <w:rFonts w:hint="eastAsia" w:ascii="仿宋_GB2312" w:hAnsi="仿宋_GB2312" w:eastAsia="仿宋_GB2312" w:cs="仿宋_GB2312"/>
          <w:sz w:val="32"/>
          <w:szCs w:val="32"/>
        </w:rPr>
        <w:t>岗位表中按总成绩从高到低依次选岗，是指同岗位多个招聘计划的，在公布岗位学校后，考生现场按总成绩由高分到低分依次选取工作岗位，其中总成绩相同的按笔试成绩由高分到低分依次选岗。</w:t>
      </w:r>
    </w:p>
    <w:p>
      <w:pPr>
        <w:snapToGrid w:val="0"/>
        <w:spacing w:line="560" w:lineRule="exact"/>
        <w:ind w:firstLine="653" w:firstLineChars="196"/>
        <w:rPr>
          <w:rFonts w:hint="eastAsia" w:ascii="楷体_GB2312" w:eastAsia="楷体_GB2312"/>
          <w:b/>
          <w:sz w:val="32"/>
          <w:szCs w:val="20"/>
        </w:rPr>
      </w:pPr>
      <w:r>
        <w:rPr>
          <w:rFonts w:hint="eastAsia" w:ascii="楷体_GB2312" w:eastAsia="楷体_GB2312"/>
          <w:b/>
          <w:sz w:val="32"/>
          <w:szCs w:val="20"/>
        </w:rPr>
        <w:t>1</w:t>
      </w:r>
      <w:r>
        <w:rPr>
          <w:rFonts w:ascii="楷体_GB2312" w:eastAsia="楷体_GB2312"/>
          <w:b/>
          <w:sz w:val="32"/>
          <w:szCs w:val="20"/>
        </w:rPr>
        <w:t>7</w:t>
      </w:r>
      <w:r>
        <w:rPr>
          <w:rFonts w:hint="eastAsia" w:ascii="楷体_GB2312" w:eastAsia="楷体_GB2312"/>
          <w:b/>
          <w:sz w:val="32"/>
          <w:szCs w:val="20"/>
        </w:rPr>
        <w:t>.拟聘用人员名单公示后提出放弃的如何处理？</w:t>
      </w:r>
    </w:p>
    <w:p>
      <w:pPr>
        <w:snapToGrid w:val="0"/>
        <w:spacing w:line="560" w:lineRule="exact"/>
        <w:ind w:firstLine="650"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对公示后无故放弃聘用资格的应聘人员，将由事业单位公开招聘主管部门记入事业单位公开招聘违纪违规与诚信档案库。</w:t>
      </w:r>
    </w:p>
    <w:p>
      <w:pPr>
        <w:snapToGrid w:val="0"/>
        <w:spacing w:line="560" w:lineRule="exact"/>
        <w:ind w:firstLine="653" w:firstLineChars="196"/>
        <w:rPr>
          <w:rFonts w:hint="eastAsia" w:ascii="楷体_GB2312" w:eastAsia="楷体_GB2312"/>
          <w:b/>
          <w:sz w:val="32"/>
          <w:szCs w:val="20"/>
        </w:rPr>
      </w:pPr>
      <w:r>
        <w:rPr>
          <w:rFonts w:hint="eastAsia" w:ascii="楷体_GB2312" w:eastAsia="楷体_GB2312"/>
          <w:b/>
          <w:sz w:val="32"/>
          <w:szCs w:val="20"/>
        </w:rPr>
        <w:t>1</w:t>
      </w:r>
      <w:r>
        <w:rPr>
          <w:rFonts w:ascii="楷体_GB2312" w:eastAsia="楷体_GB2312"/>
          <w:b/>
          <w:sz w:val="32"/>
          <w:szCs w:val="20"/>
        </w:rPr>
        <w:t>8</w:t>
      </w:r>
      <w:r>
        <w:rPr>
          <w:rFonts w:hint="eastAsia" w:ascii="楷体_GB2312" w:eastAsia="楷体_GB2312"/>
          <w:b/>
          <w:sz w:val="32"/>
          <w:szCs w:val="20"/>
        </w:rPr>
        <w:t>.违纪违规及存在不诚信情形的应聘人员如何处理？</w:t>
      </w:r>
    </w:p>
    <w:p>
      <w:pPr>
        <w:autoSpaceDE w:val="0"/>
        <w:autoSpaceDN w:val="0"/>
        <w:adjustRightInd w:val="0"/>
        <w:snapToGrid w:val="0"/>
        <w:spacing w:line="560" w:lineRule="exact"/>
        <w:ind w:firstLine="624"/>
        <w:rPr>
          <w:rFonts w:hint="eastAsia" w:ascii="仿宋_GB2312" w:hAnsi="宋体" w:eastAsia="仿宋_GB2312"/>
          <w:kern w:val="0"/>
          <w:sz w:val="32"/>
          <w:szCs w:val="20"/>
        </w:rPr>
      </w:pPr>
      <w:r>
        <w:rPr>
          <w:rFonts w:hint="eastAsia" w:ascii="仿宋_GB2312" w:hAnsi="宋体" w:eastAsia="仿宋_GB2312"/>
          <w:kern w:val="0"/>
          <w:sz w:val="32"/>
          <w:szCs w:val="20"/>
        </w:rPr>
        <w:t>应聘人员要严格遵守公开招聘的相关政策规定，遵从事业单位公开招聘主管机关、人事考试机构和招聘单位的统一安排，其</w:t>
      </w:r>
      <w:r>
        <w:rPr>
          <w:rFonts w:hint="eastAsia" w:ascii="仿宋_GB2312" w:hAnsi="宋体" w:eastAsia="仿宋_GB2312" w:cs="宋体"/>
          <w:kern w:val="0"/>
          <w:sz w:val="32"/>
          <w:szCs w:val="32"/>
        </w:rPr>
        <w:t>在应聘期间的表现，将作为公开招聘考察的重要内容之一</w:t>
      </w:r>
      <w:r>
        <w:rPr>
          <w:rFonts w:hint="eastAsia" w:ascii="仿宋_GB2312" w:hAnsi="宋体" w:eastAsia="仿宋_GB2312"/>
          <w:kern w:val="0"/>
          <w:sz w:val="32"/>
          <w:szCs w:val="20"/>
        </w:rPr>
        <w:t>。对违反公开招聘纪律的应聘人员，按照《事业单位公开招聘违纪违规行为处理规定》（中华人民共和国人力资源和社会保障部令第35号）处理。</w:t>
      </w:r>
    </w:p>
    <w:p>
      <w:pPr>
        <w:snapToGrid w:val="0"/>
        <w:spacing w:line="560" w:lineRule="exact"/>
        <w:ind w:firstLine="653" w:firstLineChars="196"/>
        <w:rPr>
          <w:rFonts w:hint="eastAsia" w:ascii="楷体_GB2312" w:eastAsia="楷体_GB2312"/>
          <w:b/>
          <w:sz w:val="32"/>
          <w:szCs w:val="20"/>
        </w:rPr>
      </w:pPr>
      <w:r>
        <w:rPr>
          <w:rFonts w:ascii="楷体_GB2312" w:eastAsia="楷体_GB2312"/>
          <w:b/>
          <w:sz w:val="32"/>
          <w:szCs w:val="20"/>
        </w:rPr>
        <w:t>19</w:t>
      </w:r>
      <w:r>
        <w:rPr>
          <w:rFonts w:hint="eastAsia" w:ascii="楷体_GB2312" w:eastAsia="楷体_GB2312"/>
          <w:b/>
          <w:sz w:val="32"/>
          <w:szCs w:val="20"/>
        </w:rPr>
        <w:t>.应聘人员还需注意哪些问题？</w:t>
      </w:r>
    </w:p>
    <w:p>
      <w:pPr>
        <w:spacing w:line="560" w:lineRule="exact"/>
        <w:ind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有关招聘事项信息通过</w:t>
      </w:r>
      <w:r>
        <w:rPr>
          <w:rFonts w:hint="eastAsia" w:ascii="仿宋_GB2312" w:hAnsi="仿宋_GB2312" w:eastAsia="仿宋_GB2312" w:cs="仿宋_GB2312"/>
          <w:color w:val="000000"/>
          <w:sz w:val="32"/>
          <w:szCs w:val="32"/>
        </w:rPr>
        <w:t>无棣县人民政府门户网站</w:t>
      </w:r>
      <w:r>
        <w:rPr>
          <w:rFonts w:hint="eastAsia" w:ascii="仿宋_GB2312" w:hAnsi="仿宋_GB2312" w:eastAsia="仿宋_GB2312" w:cs="仿宋_GB2312"/>
          <w:sz w:val="32"/>
          <w:szCs w:val="32"/>
        </w:rPr>
        <w:t>公布。有关应聘人员在招聘期间应及时了解网站发布的最新信息，不要错过重要信息而影响考试聘用。因本人未及时查看相关招聘公告信息而影响考试聘用的，责任自负。</w:t>
      </w:r>
    </w:p>
    <w:p>
      <w:pPr>
        <w:snapToGrid w:val="0"/>
        <w:spacing w:line="560" w:lineRule="exact"/>
        <w:rPr>
          <w:rFonts w:hint="eastAsia" w:ascii="仿宋_GB2312" w:hAnsi="宋体" w:eastAsia="仿宋_GB2312" w:cs="宋体"/>
          <w:kern w:val="0"/>
          <w:sz w:val="32"/>
          <w:szCs w:val="32"/>
        </w:rPr>
      </w:pPr>
    </w:p>
    <w:p>
      <w:bookmarkStart w:id="0" w:name="_GoBack"/>
      <w:bookmarkEnd w:id="0"/>
    </w:p>
    <w:sectPr>
      <w:footerReference r:id="rId5" w:type="first"/>
      <w:headerReference r:id="rId3" w:type="default"/>
      <w:footerReference r:id="rId4" w:type="default"/>
      <w:pgSz w:w="11906" w:h="16838"/>
      <w:pgMar w:top="1701" w:right="1531" w:bottom="1134" w:left="1531" w:header="851" w:footer="992" w:gutter="0"/>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华文仿宋">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宋体_GB2312">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95C58"/>
    <w:rsid w:val="07907E23"/>
    <w:rsid w:val="0AA142D2"/>
    <w:rsid w:val="30D95C58"/>
    <w:rsid w:val="46D166C1"/>
    <w:rsid w:val="58F45677"/>
    <w:rsid w:val="7649681E"/>
    <w:rsid w:val="784D7F5F"/>
    <w:rsid w:val="78CC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pacing w:val="6"/>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Char"/>
    <w:basedOn w:val="1"/>
    <w:qFormat/>
    <w:uiPriority w:val="0"/>
    <w:rPr>
      <w:rFonts w:ascii="Tahoma" w:hAnsi="Tahoma"/>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 w:type="paragraph" w:customStyle="1" w:styleId="11">
    <w:name w:val="Plain Text"/>
    <w:basedOn w:val="1"/>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2021-06-23T01:11:00Z</dcterms:created>
  <dc:creator>qzuser</dc:creator>
  <cp:lastModifiedBy>qzuser</cp:lastModifiedBy>
  <dcterms:modified xsi:type="dcterms:W3CDTF">2021-06-23T02:36:26Z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00F1DCFE6C8B4A829760948BA7898A45</vt:lpwstr>
  </property>
</Properties>
</file>