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林州市公开招聘教师</w:t>
      </w:r>
      <w:r>
        <w:rPr>
          <w:rFonts w:hint="eastAsia" w:ascii="方正小标宋简体" w:hAnsi="方正小标宋简体" w:eastAsia="方正小标宋简体" w:cs="方正小标宋简体"/>
          <w:bCs/>
          <w:w w:val="90"/>
          <w:kern w:val="2"/>
          <w:sz w:val="44"/>
          <w:szCs w:val="44"/>
          <w:lang w:val="en-US" w:eastAsia="zh-CN" w:bidi="ar-SA"/>
        </w:rPr>
        <w:t>加分申请表</w:t>
      </w:r>
    </w:p>
    <w:tbl>
      <w:tblPr>
        <w:tblStyle w:val="5"/>
        <w:tblpPr w:leftFromText="180" w:rightFromText="180" w:vertAnchor="text" w:horzAnchor="margin" w:tblpY="3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13"/>
        <w:gridCol w:w="1237"/>
        <w:gridCol w:w="1060"/>
        <w:gridCol w:w="1413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  别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报考单位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学科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代码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号码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  及专业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毕业时间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入伍地   县（市、区）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入伍时间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退役时间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退役部队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联系电话</w:t>
            </w:r>
          </w:p>
        </w:tc>
        <w:tc>
          <w:tcPr>
            <w:tcW w:w="74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）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4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根据《河南省人民政府、河南省军区关于进一步加大大学生征集力度的意见》（豫政〔2016〕53号）文件精神有关规定，大学生退役士兵享受笔试成绩加10分的优惠政策。</w:t>
            </w:r>
            <w:r>
              <w:rPr>
                <w:rFonts w:hint="eastAsia" w:ascii="仿宋_GB2312" w:hAnsi="黑体" w:eastAsia="仿宋_GB2312" w:cs="黑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个人承诺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74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本人符合以上加分政策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申请人签名：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74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160" w:firstLineChars="21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  月     日</w:t>
            </w:r>
          </w:p>
        </w:tc>
      </w:tr>
    </w:tbl>
    <w:p>
      <w:pPr>
        <w:pStyle w:val="12"/>
        <w:spacing w:line="400" w:lineRule="exact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00CD593E"/>
    <w:rsid w:val="1BA13F83"/>
    <w:rsid w:val="28DE094D"/>
    <w:rsid w:val="3D562404"/>
    <w:rsid w:val="448B2141"/>
    <w:rsid w:val="58690A83"/>
    <w:rsid w:val="69E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  <w:style w:type="character" w:customStyle="1" w:styleId="11">
    <w:name w:val="hover"/>
    <w:basedOn w:val="7"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B4265A529E0E482388A25D208D641BEA</vt:lpwstr>
  </property>
</Properties>
</file>