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金华经济技术开发区学校公开招聘优秀教师岗位需求表</w:t>
      </w:r>
    </w:p>
    <w:p>
      <w:pPr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4"/>
        <w:tblW w:w="0" w:type="auto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020"/>
        <w:gridCol w:w="878"/>
        <w:gridCol w:w="1013"/>
        <w:gridCol w:w="1701"/>
        <w:gridCol w:w="1560"/>
        <w:gridCol w:w="2836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招聘学校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人数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要求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年龄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要求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职称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要求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其他要求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联系人及报名邮箱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金华市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南苑中学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仿宋_GB2312" w:hAnsi="仿宋_GB2312" w:eastAsia="仿宋_GB2312"/>
                <w:szCs w:val="21"/>
              </w:rPr>
            </w:pPr>
            <w:r>
              <w:rPr>
                <w:rStyle w:val="19"/>
                <w:rFonts w:ascii="仿宋_GB2312" w:hAnsi="仿宋_GB2312" w:eastAsia="仿宋_GB2312"/>
                <w:szCs w:val="21"/>
              </w:rPr>
              <w:t>数学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1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ascii="仿宋_GB2312" w:hAnsi="仿宋_GB2312" w:eastAsia="仿宋_GB2312"/>
                <w:szCs w:val="21"/>
              </w:rPr>
              <w:t>本科</w:t>
            </w:r>
          </w:p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ascii="仿宋_GB2312" w:hAnsi="仿宋_GB2312" w:eastAsia="仿宋_GB2312"/>
                <w:szCs w:val="21"/>
              </w:rPr>
              <w:t>及以上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黑体" w:hAnsi="黑体" w:eastAsia="黑体" w:cs="黑体"/>
                <w:bCs/>
                <w:sz w:val="24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35周岁及以下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（1985年6月15日后出生）</w:t>
            </w: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；具有副高及以上职称者年龄可放宽到45周岁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（1975年6月15日后出生）</w:t>
            </w: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。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中级及</w:t>
            </w:r>
          </w:p>
          <w:p>
            <w:pPr>
              <w:spacing w:line="400" w:lineRule="exact"/>
              <w:jc w:val="center"/>
              <w:rPr>
                <w:rStyle w:val="19"/>
                <w:rFonts w:ascii="黑体" w:hAnsi="黑体" w:eastAsia="黑体" w:cs="黑体"/>
                <w:bCs/>
                <w:sz w:val="24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以上职称</w:t>
            </w:r>
          </w:p>
        </w:tc>
        <w:tc>
          <w:tcPr>
            <w:tcW w:w="2836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19"/>
                <w:rFonts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同时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须具有以下荣誉</w:t>
            </w: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之一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：</w:t>
            </w:r>
          </w:p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1.县级及以上荣誉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，包括</w:t>
            </w: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省特级教师、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县级及以上</w:t>
            </w: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教坛新秀、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县级及以上</w:t>
            </w: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名师名校长。</w:t>
            </w:r>
          </w:p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2.地市级及以上优质课一等奖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获得者</w:t>
            </w: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Style w:val="19"/>
                <w:rFonts w:ascii="黑体" w:hAnsi="黑体" w:eastAsia="黑体" w:cs="黑体"/>
                <w:bCs/>
                <w:sz w:val="24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3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.</w:t>
            </w: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教育类硕士研究生</w:t>
            </w:r>
            <w:r>
              <w:rPr>
                <w:rStyle w:val="19"/>
                <w:rFonts w:hint="eastAsia"/>
              </w:rPr>
              <w:t>（</w:t>
            </w:r>
            <w:r>
              <w:rPr>
                <w:rStyle w:val="19"/>
                <w:rFonts w:hint="eastAsia" w:ascii="仿宋_GB2312" w:hAnsi="仿宋_GB2312" w:eastAsia="仿宋_GB2312"/>
              </w:rPr>
              <w:t>双证齐全）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。</w:t>
            </w:r>
          </w:p>
        </w:tc>
        <w:tc>
          <w:tcPr>
            <w:tcW w:w="2975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王老师15905795029</w:t>
            </w:r>
          </w:p>
          <w:p>
            <w:pPr>
              <w:spacing w:line="400" w:lineRule="exact"/>
              <w:jc w:val="left"/>
              <w:rPr>
                <w:rStyle w:val="19"/>
                <w:rFonts w:ascii="黑体" w:hAnsi="黑体" w:eastAsia="黑体" w:cs="黑体"/>
                <w:bCs/>
                <w:sz w:val="24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报名邮箱：</w:t>
            </w:r>
            <w:r>
              <w:rPr>
                <w:rStyle w:val="19"/>
                <w:rFonts w:ascii="仿宋_GB2312" w:hAnsi="仿宋_GB2312" w:eastAsia="仿宋_GB2312"/>
                <w:szCs w:val="21"/>
              </w:rPr>
              <w:t>26377849 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仿宋_GB2312" w:hAnsi="仿宋_GB2312" w:eastAsia="仿宋_GB2312"/>
                <w:szCs w:val="21"/>
              </w:rPr>
            </w:pPr>
            <w:r>
              <w:rPr>
                <w:rStyle w:val="19"/>
                <w:rFonts w:ascii="仿宋_GB2312" w:hAnsi="仿宋_GB2312" w:eastAsia="仿宋_GB2312"/>
                <w:szCs w:val="21"/>
              </w:rPr>
              <w:t>英语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1</w:t>
            </w: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ascii="仿宋_GB2312" w:hAnsi="仿宋_GB2312" w:eastAsia="仿宋_GB2312"/>
                <w:szCs w:val="21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19"/>
                <w:rFonts w:ascii="仿宋_GB2312" w:hAnsi="仿宋_GB2312" w:eastAsia="仿宋_GB2312"/>
                <w:szCs w:val="21"/>
              </w:rPr>
            </w:pPr>
          </w:p>
        </w:tc>
        <w:tc>
          <w:tcPr>
            <w:tcW w:w="2975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19"/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金华市湖海塘小学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语文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2</w:t>
            </w: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申老师13646698080</w:t>
            </w:r>
          </w:p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报名邮箱：67111227 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金华市李渔小学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语文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4</w:t>
            </w: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 xml:space="preserve">吴老师 13867974418 </w:t>
            </w:r>
          </w:p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报名邮箱：jhslyxx 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金华市银湖小学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数学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2</w:t>
            </w: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 xml:space="preserve">吴老师15267308789  </w:t>
            </w:r>
          </w:p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报名邮箱：jhsyhxx 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金华市望道小学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数学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1</w:t>
            </w: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 xml:space="preserve">叶老师 18257847022  </w:t>
            </w:r>
          </w:p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报名邮箱：jhswdxx 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金华市婺城区汤溪镇中心小学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科学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1</w:t>
            </w: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19"/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29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周老师13516792027</w:t>
            </w:r>
          </w:p>
          <w:p>
            <w:pPr>
              <w:spacing w:line="400" w:lineRule="exact"/>
              <w:jc w:val="left"/>
              <w:rPr>
                <w:rStyle w:val="19"/>
                <w:rFonts w:hint="eastAsia" w:ascii="仿宋_GB2312" w:hAnsi="仿宋_GB2312" w:eastAsia="仿宋_GB2312"/>
                <w:szCs w:val="21"/>
              </w:rPr>
            </w:pPr>
            <w:r>
              <w:rPr>
                <w:rStyle w:val="19"/>
                <w:rFonts w:hint="eastAsia" w:ascii="仿宋_GB2312" w:hAnsi="仿宋_GB2312" w:eastAsia="仿宋_GB2312"/>
                <w:szCs w:val="21"/>
              </w:rPr>
              <w:t>报名邮箱：79460233 @qq.com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6</w: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32A7027F"/>
    <w:rsid w:val="585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Emphasis"/>
    <w:basedOn w:val="5"/>
    <w:qFormat/>
    <w:uiPriority w:val="0"/>
    <w:rPr>
      <w:b/>
      <w:bCs/>
    </w:rPr>
  </w:style>
  <w:style w:type="character" w:styleId="10">
    <w:name w:val="HTML Definition"/>
    <w:basedOn w:val="5"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0000FF"/>
      <w:u w:val="none"/>
    </w:rPr>
  </w:style>
  <w:style w:type="character" w:styleId="13">
    <w:name w:val="HTML Code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5"/>
    <w:uiPriority w:val="0"/>
  </w:style>
  <w:style w:type="character" w:styleId="15">
    <w:name w:val="HTML Keyboard"/>
    <w:basedOn w:val="5"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5"/>
    <w:uiPriority w:val="0"/>
    <w:rPr>
      <w:rFonts w:hint="default" w:ascii="Courier New" w:hAnsi="Courier New" w:eastAsia="Courier New" w:cs="Courier New"/>
    </w:rPr>
  </w:style>
  <w:style w:type="character" w:customStyle="1" w:styleId="17">
    <w:name w:val="bsharetext"/>
    <w:basedOn w:val="5"/>
    <w:uiPriority w:val="0"/>
  </w:style>
  <w:style w:type="character" w:customStyle="1" w:styleId="18">
    <w:name w:val="onljsm"/>
    <w:basedOn w:val="5"/>
    <w:uiPriority w:val="0"/>
    <w:rPr>
      <w:color w:val="FFFFFF"/>
      <w:shd w:val="clear" w:fill="087FD8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8CEE65FED93E4525827DFEAA9A9E1FC7</vt:lpwstr>
  </property>
</Properties>
</file>