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600" w:lineRule="exact"/>
        <w:ind w:left="0" w:leftChars="0" w:right="0" w:rightChars="0" w:firstLine="0" w:firstLineChars="0"/>
        <w:jc w:val="center"/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</w:pPr>
    </w:p>
    <w:p>
      <w:pPr>
        <w:kinsoku/>
        <w:autoSpaceDE/>
        <w:autoSpaceDN w:val="0"/>
        <w:spacing w:line="600" w:lineRule="exact"/>
        <w:ind w:left="0" w:leftChars="0" w:right="0" w:rightChars="0" w:firstLine="0" w:firstLineChars="0"/>
        <w:jc w:val="center"/>
        <w:rPr>
          <w:rFonts w:hint="eastAsia" w:ascii="仿宋_GB2312"/>
          <w:spacing w:val="-18"/>
          <w:sz w:val="30"/>
          <w:szCs w:val="24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val="en-US" w:eastAsia="zh-CN"/>
        </w:rPr>
        <w:t>20</w:t>
      </w:r>
      <w:r>
        <w:rPr>
          <w:rFonts w:hint="eastAsia" w:ascii="仿宋_GB2312" w:hAnsi="仿宋_GB2312"/>
          <w:snapToGrid/>
          <w:color w:val="000000"/>
          <w:spacing w:val="-20"/>
          <w:sz w:val="32"/>
          <w:u w:val="none" w:color="auto"/>
          <w:lang w:val="en-US" w:eastAsia="zh-CN"/>
        </w:rPr>
        <w:t>21</w:t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fldChar w:fldCharType="begin"/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instrText xml:space="preserve">HYPERLINK "http://qxrs.gdqx.gov.cn/website/UploadedFiles/%C7%E5%D4%B6%CA%D0%C7%E5%D0%C2%C7%F82015%C4%EA%CF%C2%B0%EB%C4%EA%B9%AB%BF%AA%D5%D0%C6%B8%CA%C2%D2%B5%B5%A5%CE%BB%B9%A4%D7%F7%C8%CB%D4%B1%B1%A8%C3%FB%B1%ED.doc"</w:instrText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fldChar w:fldCharType="separate"/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t>连山壮族瑶族自治县公开招聘教师职位报名</w:t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fldChar w:fldCharType="end"/>
      </w:r>
      <w:r>
        <w:rPr>
          <w:rFonts w:hint="eastAsia" w:ascii="仿宋_GB2312" w:hAnsi="仿宋_GB2312" w:eastAsia="仿宋_GB2312"/>
          <w:snapToGrid/>
          <w:color w:val="000000"/>
          <w:spacing w:val="-20"/>
          <w:sz w:val="32"/>
          <w:u w:val="none" w:color="auto"/>
          <w:lang w:eastAsia="zh-CN"/>
        </w:rPr>
        <w:t>表</w:t>
      </w:r>
      <w:r>
        <w:rPr>
          <w:sz w:val="28"/>
          <w:szCs w:val="28"/>
        </w:rPr>
        <w:t xml:space="preserve"> </w:t>
      </w:r>
    </w:p>
    <w:p>
      <w:pPr>
        <w:ind w:left="-353" w:leftChars="-168"/>
        <w:rPr>
          <w:rFonts w:hint="eastAsia" w:ascii="仿宋_GB2312"/>
          <w:spacing w:val="-6"/>
          <w:sz w:val="24"/>
          <w:szCs w:val="24"/>
        </w:rPr>
      </w:pPr>
      <w:r>
        <w:rPr>
          <w:rFonts w:hint="eastAsia" w:ascii="仿宋_GB2312"/>
          <w:spacing w:val="-18"/>
          <w:sz w:val="30"/>
          <w:szCs w:val="24"/>
        </w:rPr>
        <w:t>报考</w:t>
      </w:r>
      <w:r>
        <w:rPr>
          <w:rFonts w:hint="eastAsia" w:ascii="仿宋_GB2312"/>
          <w:spacing w:val="-18"/>
          <w:sz w:val="30"/>
          <w:szCs w:val="24"/>
          <w:lang w:eastAsia="zh-CN"/>
        </w:rPr>
        <w:t>单位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117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56"/>
        <w:gridCol w:w="869"/>
        <w:gridCol w:w="1138"/>
        <w:gridCol w:w="6"/>
        <w:gridCol w:w="1462"/>
        <w:gridCol w:w="4"/>
        <w:gridCol w:w="146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招聘岗位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岗位代码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36"/>
        <w:gridCol w:w="2084"/>
        <w:gridCol w:w="310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以上情况属实，如有虚假，一经发现，不予录用。</w:t>
            </w: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CFE0CFA"/>
    <w:rsid w:val="10A61F6E"/>
    <w:rsid w:val="153411D5"/>
    <w:rsid w:val="1FA2504F"/>
    <w:rsid w:val="33287139"/>
    <w:rsid w:val="399741F2"/>
    <w:rsid w:val="423B2243"/>
    <w:rsid w:val="475A085F"/>
    <w:rsid w:val="482C1C1D"/>
    <w:rsid w:val="4E7936FF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D7B9C272C2CA4A7CBB71CD376611A681</vt:lpwstr>
  </property>
</Properties>
</file>