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555" w:lineRule="atLeast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附件5：</w:t>
      </w:r>
    </w:p>
    <w:p>
      <w:pPr>
        <w:widowControl/>
        <w:spacing w:before="150" w:line="555" w:lineRule="atLeast"/>
        <w:jc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事业单位招聘人员考试疫情防控考生须知</w:t>
      </w:r>
    </w:p>
    <w:p>
      <w:pPr>
        <w:spacing w:line="3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一、考生应提前申领浙江“健康码”（含省内任何一地），并持绿码参加考试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（一）要保持浙江“健康码”绿码状态。考前不要去国（境）外和疫情中高风险地区。在省外的要尽早返浙（提前</w:t>
      </w:r>
      <w:r>
        <w:rPr>
          <w:rFonts w:ascii="仿宋" w:hAnsi="仿宋" w:eastAsia="仿宋" w:cs="仿宋"/>
          <w:sz w:val="30"/>
          <w:szCs w:val="30"/>
        </w:rPr>
        <w:t>14天），14天内返浙的须保持浙江</w:t>
      </w:r>
      <w:r>
        <w:rPr>
          <w:rFonts w:hint="eastAsia" w:ascii="仿宋" w:hAnsi="仿宋" w:eastAsia="仿宋" w:cs="仿宋"/>
          <w:sz w:val="30"/>
          <w:szCs w:val="30"/>
        </w:rPr>
        <w:t>“健康码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”绿码状态。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（二）要提前申领浙江“健康码”。一是可在支付宝首页输入“</w:t>
      </w:r>
      <w:r>
        <w:rPr>
          <w:rFonts w:ascii="仿宋" w:hAnsi="仿宋" w:eastAsia="仿宋" w:cs="仿宋"/>
          <w:sz w:val="30"/>
          <w:szCs w:val="30"/>
        </w:rPr>
        <w:t>xx健康码”（如“杭州健康码”）等进行申领。二是可通过支付宝，或打开钉钉、</w:t>
      </w:r>
      <w:r>
        <w:rPr>
          <w:rFonts w:hint="eastAsia" w:ascii="仿宋" w:hAnsi="仿宋" w:eastAsia="仿宋" w:cs="仿宋"/>
          <w:sz w:val="30"/>
          <w:szCs w:val="30"/>
        </w:rPr>
        <w:t>微信等具有扫描功能的</w:t>
      </w:r>
      <w:r>
        <w:rPr>
          <w:rFonts w:ascii="仿宋" w:hAnsi="仿宋" w:eastAsia="仿宋" w:cs="仿宋"/>
          <w:sz w:val="30"/>
          <w:szCs w:val="30"/>
        </w:rPr>
        <w:t>APP或有扫描功能的网页浏览器，扫描</w:t>
      </w:r>
      <w:r>
        <w:rPr>
          <w:rFonts w:hint="eastAsia" w:ascii="仿宋" w:hAnsi="仿宋" w:eastAsia="仿宋" w:cs="仿宋"/>
          <w:sz w:val="30"/>
          <w:szCs w:val="30"/>
        </w:rPr>
        <w:t>二维码后进行申领。三是可到省内综合服务点申领（可咨询当地</w:t>
      </w:r>
      <w:r>
        <w:rPr>
          <w:rFonts w:ascii="仿宋" w:hAnsi="仿宋" w:eastAsia="仿宋" w:cs="仿宋"/>
          <w:sz w:val="30"/>
          <w:szCs w:val="30"/>
        </w:rPr>
        <w:t>12345或当地社区）。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（三）考前无法取得浙江“健康码”绿码的（如考生所在地或途经地为中高风险疫情地区，考前</w:t>
      </w:r>
      <w:r>
        <w:rPr>
          <w:rFonts w:ascii="仿宋" w:hAnsi="仿宋" w:eastAsia="仿宋" w:cs="仿宋"/>
          <w:sz w:val="30"/>
          <w:szCs w:val="30"/>
        </w:rPr>
        <w:t>1天或当天从外地赶来参加考试等），考生应提前作好预判，考前7天内做好核酸检测，并带上检测有效合格证明材料参加考试。来自国（境）外或中高风险地区的考生，因受旅行管制或隔离措施导致无法参加考试的，人事考试机构无权组织此类考生考试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浙江各地“健康码”在省内互认。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二、考生应服从现场疫情防控管理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考生应凭准考证，从规定通道，经相关检测后进入考点。考试期间应服从相应的防疫处置。考后应及时离开考场。在考点时应在设定区域内活动。</w:t>
      </w:r>
    </w:p>
    <w:p>
      <w:pPr>
        <w:spacing w:line="440" w:lineRule="exact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（一）考生符合以下情形的，可以进入考点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1.持有浙江“健康码”绿码，现场测温37.3℃以下的（允许间隔2-3分钟再测一次）。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2.持有浙江“健康码”绿码，现场测温37.3℃以上，经调查无流行病学史的。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3.“健康码”为非绿码，无相关症状，能提供考前7天内核酸检</w:t>
      </w:r>
      <w:r>
        <w:rPr>
          <w:rFonts w:hint="eastAsia" w:ascii="仿宋" w:hAnsi="仿宋" w:eastAsia="仿宋" w:cs="仿宋"/>
          <w:sz w:val="30"/>
          <w:szCs w:val="30"/>
        </w:rPr>
        <w:t>测有效合格证明的。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以上后两种情况，考生须到备用隔离考场考试。</w:t>
      </w:r>
    </w:p>
    <w:p>
      <w:pPr>
        <w:spacing w:line="440" w:lineRule="exact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（二）考生有以下情形的，不能进入考点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1.“健康码”为非绿码，无法提供相关检测有效合格证明的。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2.拒不配合入口检测，以及不服从“转移至备用隔离考场考试”等防疫管理的。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3.持有浙江“健康码”绿码，现场测温37.3℃以上，经调查有流行病学史的（转送定点医疗机构排查）。</w:t>
      </w:r>
    </w:p>
    <w:p>
      <w:pPr>
        <w:spacing w:line="440" w:lineRule="exact"/>
        <w:ind w:firstLine="602" w:firstLineChars="2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（三）考生考试期间出现相关症状的处置</w:t>
      </w:r>
    </w:p>
    <w:p>
      <w:pPr>
        <w:spacing w:line="44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相关症状较重影响他人考试的，经调查无流行病学史的受控转移至备用隔离考场考试，有流行病学史或不能坚持考试的受控转送定点医疗机构排查。</w:t>
      </w:r>
    </w:p>
    <w:p>
      <w:pPr>
        <w:spacing w:line="440" w:lineRule="exact"/>
        <w:ind w:firstLine="750" w:firstLineChars="2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三、其他注意事项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（一）考生上网打印准考证时，须在网上填写“健康申报表”并提交“承诺书”后，方可打印准考证。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（二）考生应自备一次性医用外科口罩。在考点门口入场时，要提前戴好口罩，打开手机“健康码”，并主动出示“健康码”和“准考证”。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（三）以下情况须戴口罩，如有不戴后果自负。笔试通过考点入口时；面试如厕时；专业技能测试在备用隔离考场考试时；④在考试中出现相关症状时；⑤普通考场座位间距不足</w:t>
      </w:r>
      <w:r>
        <w:rPr>
          <w:rFonts w:ascii="仿宋" w:hAnsi="仿宋" w:eastAsia="仿宋" w:cs="仿宋"/>
          <w:sz w:val="30"/>
          <w:szCs w:val="30"/>
        </w:rPr>
        <w:t>0.8米时。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（四）在备用隔离考场考试的考生，应在当场次考试结束后</w:t>
      </w:r>
      <w:r>
        <w:rPr>
          <w:rFonts w:ascii="仿宋" w:hAnsi="仿宋" w:eastAsia="仿宋" w:cs="仿宋"/>
          <w:sz w:val="30"/>
          <w:szCs w:val="30"/>
        </w:rPr>
        <w:t>24小时内，到点</w:t>
      </w:r>
      <w:r>
        <w:rPr>
          <w:rFonts w:hint="eastAsia" w:ascii="仿宋" w:hAnsi="仿宋" w:eastAsia="仿宋" w:cs="仿宋"/>
          <w:sz w:val="30"/>
          <w:szCs w:val="30"/>
        </w:rPr>
        <w:t>定医院排查情况。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（五）受疫情影响，考点学校将视防疫规定和要求，禁止外来车辆入内，请各位考生尽量选择车辆送接或公共交通出行；考虑到入场防疫检测需要一定时间，请在考前</w:t>
      </w:r>
      <w:r>
        <w:rPr>
          <w:rFonts w:ascii="仿宋" w:hAnsi="仿宋" w:eastAsia="仿宋" w:cs="仿宋"/>
          <w:sz w:val="30"/>
          <w:szCs w:val="30"/>
        </w:rPr>
        <w:t xml:space="preserve">1小时到达考点、考前20分钟到达考场，逾期耽误考试时间的，自负责任。                       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</w:t>
      </w:r>
    </w:p>
    <w:p>
      <w:pPr>
        <w:spacing w:line="440" w:lineRule="exact"/>
        <w:ind w:firstLine="5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注：1.本须知内容视疫情变化情况，动态调整。</w:t>
      </w:r>
    </w:p>
    <w:p>
      <w:pPr>
        <w:spacing w:line="440" w:lineRule="exact"/>
        <w:ind w:firstLine="561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 xml:space="preserve"> 2.流行病学史，指国（境）外和中高风险地区旅居史，与新冠肺炎患者或国（境）外和中高风险地区人员接触史等。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4E1E1396"/>
    <w:rsid w:val="4F606AEF"/>
    <w:rsid w:val="56973098"/>
    <w:rsid w:val="59121FAB"/>
    <w:rsid w:val="63D91160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459D8FE6C20243E795DD73BFACAD7F55</vt:lpwstr>
  </property>
</Properties>
</file>