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616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</w:p>
    <w:p/>
    <w:p>
      <w:pPr>
        <w:widowControl/>
        <w:shd w:val="clear" w:color="auto" w:fill="FFFFFF"/>
        <w:spacing w:line="560" w:lineRule="exact"/>
        <w:ind w:right="640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1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0"/>
          <w:szCs w:val="40"/>
          <w:lang w:bidi="ar"/>
        </w:rPr>
        <w:t>新乡市市直部分事业单位2021年公开招聘教师计划一览表</w:t>
      </w:r>
    </w:p>
    <w:tbl>
      <w:tblPr>
        <w:tblStyle w:val="7"/>
        <w:tblW w:w="135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01"/>
        <w:gridCol w:w="536"/>
        <w:gridCol w:w="587"/>
        <w:gridCol w:w="650"/>
        <w:gridCol w:w="949"/>
        <w:gridCol w:w="651"/>
        <w:gridCol w:w="2270"/>
        <w:gridCol w:w="876"/>
        <w:gridCol w:w="987"/>
        <w:gridCol w:w="818"/>
        <w:gridCol w:w="609"/>
        <w:gridCol w:w="1706"/>
        <w:gridCol w:w="764"/>
        <w:gridCol w:w="1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Header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主管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用人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拟招聘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招聘学校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主管部门或用人单位咨询电话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新乡市第一实验学校1人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新乡市友谊小学1人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新乡市育才小学1人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新乡幼儿师范学校附属小学1人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用于招聘2021年应届高校毕业生（含2019、2020年择业期未落实工作单位高校毕业生）,具有小学及以上相应教师资格证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新乡幼儿师范学校附属小学1人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新乡市第二实验学校1人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要求所学专业一致，具有小学及以上相应教师资格证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新乡幼儿师范学校附属小学1人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新乡市第一铁路小学1人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要求所学专业一致，具有小学及以上相应教师资格证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新乡幼儿师范学校附属小学1人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10110009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新乡幼儿师范学校附属小学1人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计算机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局属小学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10110010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新乡市第一实验学校1人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新乡市友谊小学1人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用于招聘2021年应届高校毕业生（含2019、2020年择业期未落实工作单位高校毕业生）,要求所学专业一致，具有小学及以上相应教师资格证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新乡市第十三中学1人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新乡市第十六中学1人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河南师范大学实验中学1人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新乡市第三十中学1人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新乡市第三十一中学2人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新乡市第三十一中学1人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新乡市第十三中学1人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新乡市第十六中学1人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新乡市第二十中学1人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新乡市第四中学1人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新乡市第十三中学1人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新乡市第十六中学1人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新乡市第十六中学英语1人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新乡市第十三中学1人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要求所学专业一致，具有初中及以上相应教师资格证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新乡市第十六中学1人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新乡市第四中学1人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10120009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河南师范大学实验中学1人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新乡市第二十中学1人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局属初中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10120011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新乡市第三十一中学1人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用于招聘2021年应届高校毕业生（含2019、2020年择业期未落实工作单位高校毕业生）,要求所学专业一致，具有初中及以上相应教师资格证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新乡市铁路第二中学2人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新乡市第十一中学2人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新乡市铁路高级中学1人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新乡市第十一中学2人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新乡市铁路第二中学1人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新乡市第十一中学1人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新乡市铁路第二中学1人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新乡市第十一中学2人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新乡市铁路高级中学1人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新乡市第四十二中学1人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新乡市第十一中学1人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新乡市第十二中学1人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10130008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新乡市铁路第二中学1人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10130009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新乡市第四十二中学1人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新乡市铁路第二中学1人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10130010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新乡市第十一中学1人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局属高中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10130011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新乡市第十二中学1人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用于招聘2021年应届高校毕业生（含2019、2020年择业期未落实工作单位高校毕业生）,要求所学专业一致，具有高中相应教师资格证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新乡广播电视大学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教育技术教师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10140101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新乡广播电视大学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教育技术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具备教师资格证（高中、中职、高校教师资格证均可）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新乡广播电视大学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思想政治教师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10140102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新乡广播电视大学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思想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具备思想政治专业教师资格证（高中、中专、高校教师资格证均可）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新乡市职业教育中心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人工智能教师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10140201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新乡市职业教育中心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普通高等教育本科及以上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30周岁以下，研究生学历放宽至35周岁以下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人工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智能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两年及以上工作经验,聘用后在本单位服务期不少于3年。具有高中或中职教师资格证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新乡市职业教育中心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俄语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10140202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新乡市职业教育中心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俄语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两年及以上工作经验,聘用后在本单位服务期不少于3年。具有高中相应教师资格证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新乡市职业教育中心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10140203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新乡市职业教育中心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两年及以上工作经验,聘用后在本单位服务期不少于3年。具有高中相应教师资格证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新乡市育才幼儿园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10150001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新乡市育才幼儿园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用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于招聘2021年应届高校毕业生（含2019、2020年择业期未落实工作单位高校毕业生）,要求所学专业一致，具有幼儿园教师资格证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新乡市教育局 0373-3519005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新乡市妇女联合会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新乡市市直第一幼儿园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幼儿园教师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新乡市市直第一幼儿园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普通高等学校专科及以上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学前教育、幼儿教育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具有幼儿园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3696333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13783737388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新乡市妇女联合会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新乡市市直第二幼儿园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幼儿园教师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000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新乡市市直第二幼儿园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普通高等学校专科及以上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学前教育、幼儿教育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具有幼儿园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3696333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13837371716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新乡市民政局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新乡市社会福利中心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全供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1018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新乡市社会福利中心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普通高等教育本科及以上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1、</w:t>
            </w:r>
            <w:r>
              <w:rPr>
                <w:rFonts w:ascii="Times New Roman" w:hAnsi="Times New Roman"/>
                <w:color w:val="000000"/>
                <w:spacing w:val="-11"/>
                <w:kern w:val="0"/>
                <w:sz w:val="20"/>
                <w:szCs w:val="20"/>
                <w:lang w:bidi="ar"/>
              </w:rPr>
              <w:t>具有初中及以上数学专业教师资格证；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2、普通高等教育硕士以上学历，专业不受限制，需具有初中及以上教师资格证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3.应届毕业生（含2019、2020年择业期内未落实工作单位的高校毕业生）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0373-3664516</w:t>
            </w:r>
          </w:p>
        </w:tc>
      </w:tr>
    </w:tbl>
    <w:p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 w:val="22"/>
          <w:szCs w:val="22"/>
          <w:lang w:bidi="ar"/>
        </w:rPr>
        <w:sectPr>
          <w:headerReference r:id="rId3" w:type="default"/>
          <w:pgSz w:w="16838" w:h="11906" w:orient="landscape"/>
          <w:pgMar w:top="1361" w:right="1701" w:bottom="1361" w:left="1588" w:header="851" w:footer="1247" w:gutter="0"/>
          <w:cols w:space="720" w:num="1"/>
          <w:docGrid w:type="lines" w:linePitch="316" w:charSpace="0"/>
        </w:sectPr>
      </w:pPr>
      <w:r>
        <w:rPr>
          <w:rFonts w:ascii="Times New Roman" w:hAnsi="Times New Roman"/>
          <w:color w:val="000000"/>
          <w:kern w:val="0"/>
          <w:sz w:val="22"/>
          <w:szCs w:val="22"/>
          <w:lang w:bidi="ar"/>
        </w:rPr>
        <w:t>备注：同岗位人员按照考试总成绩顺序进行择岗。新乡市第十一中学、新乡市第四十二中学、新乡幼儿师范学校附属小学工作地不在市区，聘用后在本单位服务期不少于3年。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127"/>
    <w:rsid w:val="03E22FA5"/>
    <w:rsid w:val="6F423127"/>
    <w:rsid w:val="7E7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2021-06-01T04:53:00Z</dcterms:created>
  <dc:creator>qzuser</dc:creator>
  <cp:lastModifiedBy>qzuser</cp:lastModifiedBy>
  <dcterms:modified xsi:type="dcterms:W3CDTF">2021-06-01T05:19:02Z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4F1FCD9B33B44373BA5CE52B817F142D</vt:lpwstr>
  </property>
</Properties>
</file>