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5"/>
        <w:gridCol w:w="665"/>
        <w:gridCol w:w="645"/>
        <w:gridCol w:w="825"/>
        <w:gridCol w:w="3894"/>
        <w:gridCol w:w="2341"/>
        <w:gridCol w:w="1580"/>
        <w:gridCol w:w="825"/>
        <w:gridCol w:w="1135"/>
        <w:gridCol w:w="1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64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</w:rPr>
              <w:t>附件1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</w:rPr>
              <w:t>2021年黄埔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lang w:eastAsia="zh-CN"/>
              </w:rPr>
              <w:t>区教育局公开招聘黄埔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</w:rPr>
              <w:t>军校中学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  <w:lang w:eastAsia="zh-CN"/>
              </w:rPr>
              <w:t>事业编制教师</w:t>
            </w:r>
            <w:r>
              <w:rPr>
                <w:rFonts w:hint="eastAsia" w:ascii="黑体" w:hAnsi="宋体" w:eastAsia="黑体" w:cs="黑体"/>
                <w:color w:val="auto"/>
                <w:kern w:val="0"/>
                <w:sz w:val="32"/>
                <w:szCs w:val="32"/>
              </w:rPr>
              <w:t>岗位需求表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职位名称</w:t>
            </w:r>
          </w:p>
        </w:tc>
        <w:tc>
          <w:tcPr>
            <w:tcW w:w="131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招聘人员类型</w:t>
            </w:r>
          </w:p>
        </w:tc>
        <w:tc>
          <w:tcPr>
            <w:tcW w:w="6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专业（代码）</w:t>
            </w:r>
          </w:p>
        </w:tc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31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中学语文教师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2021年应届毕业生或社会人员</w:t>
            </w:r>
          </w:p>
        </w:tc>
        <w:tc>
          <w:tcPr>
            <w:tcW w:w="3894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文艺学（A050101）、语言学及应用语言学（A050102）、汉语言文字学（A050103）、中国古典文献学（A050104） 、中国古代文学（A050105）、中国现当代文学（A050106）、汉语国际教育硕士（A050109）、学科教学硕士（专业硕士）(A040112)（语文方向）、课程与教学论（A040102）（语文）专业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汉语言文学（B050101）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应届毕业生30周岁及以下，社会人员35周岁以下，取得中学一级教师职称以上（含中学一级）的，年龄放宽至40周岁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应聘语文教师岗位的人员普通话水平测试必须达到二级甲等或以上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中学数学教师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基础数学（A070101）、应用数学（A070104）                               学科教学硕士（专业硕士）(A040112)（数学方向）、 课程与教学论（A040102）（数学）专业 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数学与应用数学（B070101）</w:t>
            </w: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中学英语教师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英语语言文学（A050201）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外国语言学及应用语言学（A050211）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英语笔译硕士（专业硕士）（A050212）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英语口译硕士（专业硕士）（A050213）                                                   学科教学硕士（专业硕士）（A040112）（英语方向）、课程与教学论（A040102）（英语）专业、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英语(B050201)</w:t>
            </w:r>
          </w:p>
        </w:tc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应聘英语教师岗位的人员必须通过全国高校英语专业八级考试。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中学政治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课程与教学论（A040102），学科教学硕士（专业硕士）（A040112），思想政治教育(A030505),马克思主义基本原理(A030501)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思想政治教育(B030503)</w:t>
            </w: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中学历史教师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2021年应届毕业生或社会人员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课程与教学论（A040102），学科教学硕士（专业硕士）（A040112），中国古代史(A060106),中国近现代史(A060107),世界史(A060108)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历史学(B060101)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8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学士学位及以上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应届毕业生30周岁及以下，社会人员35周岁以下，取得中学一级教师职称以上（含中学一级）的，年龄放宽至40周岁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中学地理教师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自然地理学（A070501）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人文地理学（（A070502）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地图学与地理信息系统（（A070503）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240"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地理科学类（B0705）</w:t>
            </w:r>
          </w:p>
        </w:tc>
        <w:tc>
          <w:tcPr>
            <w:tcW w:w="15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中学体育教师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体育教育训练学（A040303）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民族传统体育学（A040304）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体育教学硕士（专业硕士）（A040305）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运动训练硕士（专业硕士）（A040306）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社会体育指导硕士（专业硕士）（A040308）     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体育教育（B040301）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运动训练（B040302）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社会体育指导与管理（B040303）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武术与民族传统教育（B040304）</w:t>
            </w:r>
          </w:p>
        </w:tc>
        <w:tc>
          <w:tcPr>
            <w:tcW w:w="15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中学生物教师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事业编制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植物学（A071001）、动物学（A071002）、生理学（A071003）、遗传学（A071007）、细胞生物学（A071009）、生物化学与分子生物学（A071010）、学科教学硕士（专业硕士）(A040112)（生物方向）、课程与教学论（A040102）（生物）专业</w:t>
            </w:r>
          </w:p>
        </w:tc>
        <w:tc>
          <w:tcPr>
            <w:tcW w:w="23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 xml:space="preserve"> 生物科学（B071001）</w:t>
            </w:r>
          </w:p>
        </w:tc>
        <w:tc>
          <w:tcPr>
            <w:tcW w:w="15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464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rFonts w:ascii="仿宋_GB2312" w:hAnsi="宋体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>备注：1．报考人员必须持有与报考岗位相对应的教师资格证，暂未取得教师资格证的2021年1月1日（含当日）至2021年12月31日（含）期间取得毕业证的毕业生须取得相应的普通话等级证书，并承诺在正式入职后一年内取得相应教师资格证书，否则用人单位将终止聘用。</w:t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宋体" w:eastAsia="仿宋_GB2312" w:cs="仿宋_GB2312"/>
                <w:color w:val="auto"/>
                <w:kern w:val="0"/>
                <w:sz w:val="20"/>
                <w:szCs w:val="20"/>
              </w:rPr>
              <w:t xml:space="preserve"> 1.本科专业或研究生专业与招聘岗位的专业方向一致（研究生可以本科专业报考）；2.学科教学、课程与教学论专业的研究生考生，其研究方向与招聘岗位的专业方向一致，也符合要求；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38" w:h="11906" w:orient="landscape"/>
      <w:pgMar w:top="1800" w:right="1894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4150EF5"/>
    <w:rsid w:val="0F995513"/>
    <w:rsid w:val="1D3D6E41"/>
    <w:rsid w:val="314C2201"/>
    <w:rsid w:val="428B164B"/>
    <w:rsid w:val="50F67EBD"/>
    <w:rsid w:val="5EA061A0"/>
    <w:rsid w:val="62AA4B95"/>
    <w:rsid w:val="675E43B1"/>
    <w:rsid w:val="69456D5F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active"/>
    <w:basedOn w:val="8"/>
    <w:uiPriority w:val="0"/>
    <w:rPr>
      <w:shd w:val="clear" w:fill="CF2626"/>
    </w:rPr>
  </w:style>
  <w:style w:type="character" w:customStyle="1" w:styleId="13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D76274A24C2C49AAB8B9694B36083AED</vt:lpwstr>
  </property>
</Properties>
</file>