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40" w:type="dxa"/>
        <w:tblInd w:w="-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945"/>
        <w:gridCol w:w="1012"/>
        <w:gridCol w:w="623"/>
        <w:gridCol w:w="420"/>
        <w:gridCol w:w="585"/>
        <w:gridCol w:w="420"/>
        <w:gridCol w:w="630"/>
        <w:gridCol w:w="1500"/>
        <w:gridCol w:w="795"/>
        <w:gridCol w:w="630"/>
        <w:gridCol w:w="870"/>
        <w:gridCol w:w="607"/>
        <w:gridCol w:w="645"/>
        <w:gridCol w:w="615"/>
        <w:gridCol w:w="585"/>
        <w:gridCol w:w="660"/>
        <w:gridCol w:w="810"/>
        <w:gridCol w:w="750"/>
        <w:gridCol w:w="16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240" w:type="dxa"/>
            <w:gridSpan w:val="2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5240" w:type="dxa"/>
            <w:gridSpan w:val="2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wordWrap w:val="0"/>
              <w:spacing w:beforeAutospacing="0" w:afterAutospacing="0" w:line="600" w:lineRule="exact"/>
              <w:jc w:val="center"/>
              <w:rPr>
                <w:rFonts w:hint="eastAsia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48"/>
                <w:szCs w:val="48"/>
              </w:rPr>
              <w:t>2021年平桂区公开招聘中小学体育教师计划表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单位性质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5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招聘岗位资格条件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考试方式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资格审查单位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资格审查咨询电话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资格审查单位电子邮箱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职称或职业资格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是否面向广西区内外普通高校招聘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面试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笔试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贺州市平桂区教育和科学技术局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平桂区教育和科学技术局下属四所学校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专业技术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18-30周岁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体育教育训练学、运动训练、社会体育健康与指导、竞技体育、体育教育、运动康复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具有小学及以上教师资格证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贺州市平桂区教育和科学技术局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0774-8836692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pgjyrs@163.com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1.其中入编</w:t>
            </w:r>
            <w:r>
              <w:rPr>
                <w:rFonts w:hint="eastAsia"/>
                <w:color w:val="000000"/>
                <w:sz w:val="18"/>
                <w:szCs w:val="18"/>
              </w:rPr>
              <w:t>沙田镇中心学校2名、望高镇中心学校1名、黄田镇中心学校1名、鹅塘镇塘面小学1名；2.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最低服务期限为5年。体检、考察合格人员按综合成绩从高分到低分顺序依次选岗。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11E4717B"/>
    <w:rsid w:val="134577A2"/>
    <w:rsid w:val="18CC6F18"/>
    <w:rsid w:val="3C617FF5"/>
    <w:rsid w:val="3DE761A5"/>
    <w:rsid w:val="47043998"/>
    <w:rsid w:val="4F477764"/>
    <w:rsid w:val="69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861961EFCFD14705BF6396D137BBC1EC</vt:lpwstr>
  </property>
</Properties>
</file>