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kern w:val="0"/>
          <w:sz w:val="36"/>
          <w:szCs w:val="36"/>
          <w:lang w:eastAsia="zh-CN"/>
        </w:rPr>
      </w:pPr>
      <w:r>
        <w:rPr>
          <w:rFonts w:hint="eastAsia" w:ascii="方正小标宋简体" w:hAnsi="方正小标宋简体" w:eastAsia="方正小标宋简体" w:cs="方正小标宋简体"/>
          <w:kern w:val="0"/>
          <w:sz w:val="36"/>
          <w:szCs w:val="36"/>
          <w:lang w:eastAsia="zh-CN"/>
        </w:rPr>
        <w:t>附件2：</w:t>
      </w:r>
    </w:p>
    <w:p>
      <w:pPr>
        <w:ind w:firstLine="795" w:firstLineChars="221"/>
        <w:jc w:val="center"/>
        <w:rPr>
          <w:rFonts w:hint="eastAsia" w:ascii="方正小标宋简体" w:hAnsi="方正小标宋简体" w:eastAsia="方正小标宋简体" w:cs="方正小标宋简体"/>
          <w:kern w:val="0"/>
          <w:sz w:val="36"/>
          <w:szCs w:val="36"/>
          <w:lang w:eastAsia="zh-CN"/>
        </w:rPr>
      </w:pPr>
    </w:p>
    <w:p>
      <w:pPr>
        <w:ind w:firstLine="795" w:firstLineChars="221"/>
        <w:jc w:val="center"/>
        <w:rPr>
          <w:rFonts w:hint="eastAsia" w:ascii="方正小标宋简体" w:hAnsi="方正小标宋简体" w:eastAsia="方正小标宋简体" w:cs="方正小标宋简体"/>
          <w:kern w:val="0"/>
          <w:sz w:val="36"/>
          <w:szCs w:val="36"/>
          <w:lang w:eastAsia="zh-CN"/>
        </w:rPr>
      </w:pPr>
      <w:r>
        <w:rPr>
          <w:rFonts w:hint="eastAsia" w:ascii="方正小标宋简体" w:hAnsi="方正小标宋简体" w:eastAsia="方正小标宋简体" w:cs="方正小标宋简体"/>
          <w:kern w:val="0"/>
          <w:sz w:val="36"/>
          <w:szCs w:val="36"/>
          <w:lang w:eastAsia="zh-CN"/>
        </w:rPr>
        <w:t>202</w:t>
      </w:r>
      <w:r>
        <w:rPr>
          <w:rFonts w:hint="eastAsia" w:ascii="方正小标宋简体" w:hAnsi="方正小标宋简体" w:eastAsia="方正小标宋简体" w:cs="方正小标宋简体"/>
          <w:kern w:val="0"/>
          <w:sz w:val="36"/>
          <w:szCs w:val="36"/>
          <w:lang w:val="en-US" w:eastAsia="zh-CN"/>
        </w:rPr>
        <w:t>1</w:t>
      </w:r>
      <w:r>
        <w:rPr>
          <w:rFonts w:hint="eastAsia" w:ascii="方正小标宋简体" w:hAnsi="方正小标宋简体" w:eastAsia="方正小标宋简体" w:cs="方正小标宋简体"/>
          <w:kern w:val="0"/>
          <w:sz w:val="36"/>
          <w:szCs w:val="36"/>
          <w:lang w:eastAsia="zh-CN"/>
        </w:rPr>
        <w:t>年沂源县公开招聘教师应聘须知</w:t>
      </w:r>
    </w:p>
    <w:p>
      <w:pPr>
        <w:jc w:val="center"/>
        <w:rPr>
          <w:rFonts w:hint="eastAsia" w:ascii="黑体" w:hAnsi="黑体" w:eastAsia="黑体"/>
          <w:color w:val="000000"/>
          <w:sz w:val="32"/>
          <w:szCs w:val="32"/>
        </w:rPr>
      </w:pPr>
    </w:p>
    <w:p>
      <w:pPr>
        <w:jc w:val="center"/>
        <w:rPr>
          <w:rFonts w:hint="eastAsia" w:ascii="黑体" w:hAnsi="黑体" w:eastAsia="黑体"/>
          <w:b/>
          <w:bCs/>
          <w:color w:val="000000"/>
          <w:sz w:val="32"/>
          <w:szCs w:val="32"/>
        </w:rPr>
      </w:pPr>
      <w:r>
        <w:rPr>
          <w:rFonts w:hint="eastAsia" w:ascii="黑体" w:hAnsi="黑体" w:eastAsia="黑体"/>
          <w:b/>
          <w:bCs/>
          <w:color w:val="000000"/>
          <w:sz w:val="32"/>
          <w:szCs w:val="32"/>
        </w:rPr>
        <w:t>第一部分    目录</w:t>
      </w:r>
    </w:p>
    <w:p>
      <w:pPr>
        <w:ind w:firstLine="707" w:firstLineChars="221"/>
        <w:rPr>
          <w:rFonts w:hint="eastAsia" w:ascii="仿宋_GB2312" w:eastAsia="仿宋_GB2312"/>
          <w:color w:val="000000"/>
          <w:sz w:val="32"/>
          <w:szCs w:val="32"/>
        </w:rPr>
      </w:pPr>
      <w:r>
        <w:rPr>
          <w:rFonts w:hint="eastAsia" w:ascii="仿宋_GB2312" w:eastAsia="仿宋_GB2312"/>
          <w:color w:val="000000"/>
          <w:sz w:val="32"/>
          <w:szCs w:val="32"/>
        </w:rPr>
        <w:t>一、关于招聘岗位要求的专业、学历、学位</w:t>
      </w:r>
    </w:p>
    <w:p>
      <w:pPr>
        <w:ind w:firstLine="707" w:firstLineChars="221"/>
        <w:rPr>
          <w:rFonts w:hint="eastAsia" w:ascii="仿宋_GB2312" w:eastAsia="仿宋_GB2312"/>
          <w:color w:val="000000"/>
          <w:sz w:val="32"/>
          <w:szCs w:val="32"/>
        </w:rPr>
      </w:pPr>
      <w:r>
        <w:rPr>
          <w:rFonts w:hint="eastAsia" w:ascii="仿宋_GB2312" w:eastAsia="仿宋_GB2312"/>
          <w:color w:val="000000"/>
          <w:sz w:val="32"/>
          <w:szCs w:val="32"/>
        </w:rPr>
        <w:t>二、不能应聘的情形</w:t>
      </w:r>
    </w:p>
    <w:p>
      <w:pPr>
        <w:ind w:firstLine="707" w:firstLineChars="221"/>
        <w:rPr>
          <w:rFonts w:hint="eastAsia" w:ascii="仿宋_GB2312" w:eastAsia="仿宋_GB2312"/>
          <w:color w:val="000000"/>
          <w:sz w:val="32"/>
          <w:szCs w:val="32"/>
        </w:rPr>
      </w:pPr>
      <w:r>
        <w:rPr>
          <w:rFonts w:hint="eastAsia" w:ascii="仿宋_GB2312" w:eastAsia="仿宋_GB2312"/>
          <w:color w:val="000000"/>
          <w:sz w:val="32"/>
          <w:szCs w:val="32"/>
          <w:lang w:eastAsia="zh-CN"/>
        </w:rPr>
        <w:t>三</w:t>
      </w:r>
      <w:r>
        <w:rPr>
          <w:rFonts w:hint="eastAsia" w:ascii="仿宋_GB2312" w:eastAsia="仿宋_GB2312"/>
          <w:color w:val="000000"/>
          <w:sz w:val="32"/>
          <w:szCs w:val="32"/>
        </w:rPr>
        <w:t>、办理免笔试考务费所需提交的材料</w:t>
      </w:r>
    </w:p>
    <w:p>
      <w:pPr>
        <w:ind w:firstLine="707" w:firstLineChars="221"/>
        <w:rPr>
          <w:rFonts w:hint="eastAsia" w:ascii="仿宋_GB2312" w:eastAsia="仿宋_GB2312"/>
          <w:color w:val="000000"/>
          <w:sz w:val="32"/>
          <w:szCs w:val="32"/>
        </w:rPr>
      </w:pPr>
      <w:r>
        <w:rPr>
          <w:rFonts w:hint="eastAsia" w:ascii="仿宋_GB2312" w:eastAsia="仿宋_GB2312"/>
          <w:color w:val="000000"/>
          <w:sz w:val="32"/>
          <w:szCs w:val="32"/>
          <w:lang w:eastAsia="zh-CN"/>
        </w:rPr>
        <w:t>四</w:t>
      </w:r>
      <w:r>
        <w:rPr>
          <w:rFonts w:hint="eastAsia" w:ascii="仿宋_GB2312" w:eastAsia="仿宋_GB2312"/>
          <w:color w:val="000000"/>
          <w:sz w:val="32"/>
          <w:szCs w:val="32"/>
        </w:rPr>
        <w:t>、现场资格审查时需提交的主要材料</w:t>
      </w:r>
    </w:p>
    <w:p>
      <w:pPr>
        <w:ind w:firstLine="707" w:firstLineChars="221"/>
        <w:rPr>
          <w:rFonts w:hint="eastAsia" w:ascii="仿宋_GB2312" w:eastAsia="仿宋_GB2312"/>
          <w:color w:val="000000"/>
          <w:sz w:val="32"/>
          <w:szCs w:val="32"/>
        </w:rPr>
      </w:pPr>
      <w:r>
        <w:rPr>
          <w:rFonts w:hint="eastAsia" w:ascii="仿宋_GB2312" w:eastAsia="仿宋_GB2312"/>
          <w:color w:val="000000"/>
          <w:sz w:val="32"/>
          <w:szCs w:val="32"/>
          <w:lang w:eastAsia="zh-CN"/>
        </w:rPr>
        <w:t>五</w:t>
      </w:r>
      <w:r>
        <w:rPr>
          <w:rFonts w:hint="eastAsia" w:ascii="仿宋_GB2312" w:eastAsia="仿宋_GB2312"/>
          <w:color w:val="000000"/>
          <w:sz w:val="32"/>
          <w:szCs w:val="32"/>
        </w:rPr>
        <w:t>、面试成绩修正办法</w:t>
      </w:r>
    </w:p>
    <w:p>
      <w:pPr>
        <w:ind w:left="0" w:leftChars="0" w:right="0" w:rightChars="0" w:firstLine="0" w:firstLineChars="0"/>
        <w:jc w:val="center"/>
        <w:rPr>
          <w:rFonts w:hint="eastAsia" w:ascii="方正小标宋简体" w:eastAsia="方正小标宋简体"/>
          <w:sz w:val="32"/>
          <w:szCs w:val="32"/>
        </w:rPr>
      </w:pPr>
      <w:r>
        <w:rPr>
          <w:rFonts w:ascii="仿宋_GB2312" w:eastAsia="仿宋_GB2312"/>
          <w:color w:val="000000"/>
          <w:sz w:val="32"/>
          <w:szCs w:val="32"/>
        </w:rPr>
        <w:br w:type="page"/>
      </w:r>
      <w:r>
        <w:rPr>
          <w:rFonts w:hint="eastAsia" w:ascii="黑体" w:hAnsi="黑体" w:eastAsia="黑体"/>
          <w:b/>
          <w:bCs/>
          <w:color w:val="000000"/>
          <w:sz w:val="32"/>
          <w:szCs w:val="32"/>
        </w:rPr>
        <w:t>第二部分    正文</w:t>
      </w:r>
    </w:p>
    <w:p>
      <w:pPr>
        <w:numPr>
          <w:ilvl w:val="0"/>
          <w:numId w:val="1"/>
        </w:numPr>
        <w:tabs>
          <w:tab w:val="right" w:pos="8306"/>
        </w:tabs>
        <w:spacing w:line="600" w:lineRule="exact"/>
        <w:ind w:firstLine="704" w:firstLineChars="220"/>
        <w:rPr>
          <w:rFonts w:hint="eastAsia" w:ascii="黑体" w:hAnsi="宋体" w:eastAsia="黑体" w:cs="宋体"/>
          <w:kern w:val="0"/>
          <w:sz w:val="32"/>
          <w:szCs w:val="32"/>
        </w:rPr>
      </w:pPr>
      <w:r>
        <w:rPr>
          <w:rFonts w:hint="eastAsia" w:ascii="黑体" w:hAnsi="宋体" w:eastAsia="黑体" w:cs="宋体"/>
          <w:kern w:val="0"/>
          <w:sz w:val="32"/>
          <w:szCs w:val="32"/>
        </w:rPr>
        <w:t>关于招聘岗位</w:t>
      </w:r>
      <w:r>
        <w:rPr>
          <w:rFonts w:hint="eastAsia" w:ascii="黑体" w:hAnsi="宋体" w:eastAsia="黑体" w:cs="宋体"/>
          <w:kern w:val="0"/>
          <w:sz w:val="32"/>
          <w:szCs w:val="32"/>
          <w:lang w:eastAsia="zh-CN"/>
        </w:rPr>
        <w:t>要求的专业、</w:t>
      </w:r>
      <w:r>
        <w:rPr>
          <w:rFonts w:hint="eastAsia" w:ascii="黑体" w:hAnsi="宋体" w:eastAsia="黑体" w:cs="宋体"/>
          <w:kern w:val="0"/>
          <w:sz w:val="32"/>
          <w:szCs w:val="32"/>
        </w:rPr>
        <w:t>学历、学位</w:t>
      </w:r>
    </w:p>
    <w:p>
      <w:pPr>
        <w:tabs>
          <w:tab w:val="right" w:pos="8306"/>
        </w:tabs>
        <w:spacing w:line="600" w:lineRule="exact"/>
        <w:ind w:firstLine="704" w:firstLineChars="220"/>
        <w:rPr>
          <w:rFonts w:hint="eastAsia"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、招聘岗位的学历、学位、专业</w:t>
      </w:r>
      <w:r>
        <w:rPr>
          <w:rFonts w:hint="eastAsia" w:ascii="仿宋_GB2312" w:eastAsia="仿宋_GB2312"/>
          <w:sz w:val="32"/>
          <w:szCs w:val="32"/>
        </w:rPr>
        <w:t>等</w:t>
      </w:r>
      <w:r>
        <w:rPr>
          <w:rFonts w:ascii="仿宋_GB2312" w:eastAsia="仿宋_GB2312"/>
          <w:sz w:val="32"/>
          <w:szCs w:val="32"/>
        </w:rPr>
        <w:t>条件有对应关系。</w:t>
      </w:r>
    </w:p>
    <w:p>
      <w:pPr>
        <w:tabs>
          <w:tab w:val="right" w:pos="8306"/>
        </w:tabs>
        <w:spacing w:line="600" w:lineRule="exact"/>
        <w:ind w:firstLine="704" w:firstLineChars="220"/>
        <w:rPr>
          <w:rFonts w:hint="eastAsia" w:ascii="仿宋_GB2312" w:eastAsia="仿宋_GB2312"/>
          <w:sz w:val="32"/>
          <w:szCs w:val="32"/>
        </w:rPr>
      </w:pPr>
      <w:r>
        <w:rPr>
          <w:rFonts w:hint="eastAsia" w:ascii="仿宋_GB2312" w:eastAsia="仿宋_GB2312"/>
          <w:sz w:val="32"/>
          <w:szCs w:val="32"/>
        </w:rPr>
        <w:t>2、《岗位一览表》“专业要求”栏中所列专业，如无特殊说明均指具体专业，不含同名一级学科下的其他专业。</w:t>
      </w:r>
    </w:p>
    <w:p>
      <w:pPr>
        <w:spacing w:line="600" w:lineRule="exact"/>
        <w:ind w:firstLine="704" w:firstLineChars="220"/>
        <w:rPr>
          <w:rFonts w:hint="eastAsia" w:ascii="仿宋_GB2312" w:eastAsia="仿宋_GB2312"/>
          <w:sz w:val="32"/>
          <w:szCs w:val="32"/>
        </w:rPr>
      </w:pPr>
      <w:r>
        <w:rPr>
          <w:rFonts w:hint="eastAsia" w:ascii="仿宋_GB2312" w:eastAsia="仿宋_GB2312"/>
          <w:sz w:val="32"/>
          <w:szCs w:val="32"/>
        </w:rPr>
        <w:t>3、招聘专业的审核以应聘人员所获毕业证书上注明的专业为准。其中，辅修专业证书与学历证书配合使用，可依据辅修专业证书上注明的专业应聘。</w:t>
      </w:r>
    </w:p>
    <w:p>
      <w:pPr>
        <w:spacing w:line="600" w:lineRule="exact"/>
        <w:ind w:firstLine="704" w:firstLineChars="220"/>
        <w:rPr>
          <w:rFonts w:ascii="仿宋_GB2312" w:eastAsia="仿宋_GB2312"/>
          <w:sz w:val="32"/>
          <w:szCs w:val="32"/>
        </w:rPr>
      </w:pPr>
      <w:r>
        <w:rPr>
          <w:rFonts w:hint="eastAsia" w:ascii="仿宋_GB2312" w:eastAsia="仿宋_GB2312"/>
          <w:sz w:val="32"/>
          <w:szCs w:val="32"/>
        </w:rPr>
        <w:t>4、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或主管部门认定。</w:t>
      </w:r>
    </w:p>
    <w:p>
      <w:pPr>
        <w:spacing w:line="600" w:lineRule="exact"/>
        <w:ind w:firstLine="704" w:firstLineChars="220"/>
        <w:rPr>
          <w:rFonts w:ascii="仿宋_GB2312" w:eastAsia="仿宋_GB2312"/>
          <w:sz w:val="32"/>
          <w:szCs w:val="32"/>
        </w:rPr>
      </w:pPr>
      <w:r>
        <w:rPr>
          <w:rFonts w:hint="eastAsia" w:ascii="仿宋_GB2312" w:eastAsia="仿宋_GB2312"/>
          <w:sz w:val="32"/>
          <w:szCs w:val="32"/>
        </w:rPr>
        <w:t>5、国（境）外高校</w:t>
      </w:r>
      <w:r>
        <w:rPr>
          <w:rFonts w:ascii="仿宋_GB2312" w:eastAsia="仿宋_GB2312"/>
          <w:sz w:val="32"/>
          <w:szCs w:val="32"/>
        </w:rPr>
        <w:t>毕业生</w:t>
      </w:r>
      <w:r>
        <w:rPr>
          <w:rFonts w:hint="eastAsia" w:ascii="仿宋_GB2312" w:eastAsia="仿宋_GB2312"/>
          <w:sz w:val="32"/>
          <w:szCs w:val="32"/>
        </w:rPr>
        <w:t>获得</w:t>
      </w:r>
      <w:r>
        <w:rPr>
          <w:rFonts w:ascii="仿宋_GB2312" w:eastAsia="仿宋_GB2312"/>
          <w:sz w:val="32"/>
          <w:szCs w:val="32"/>
        </w:rPr>
        <w:t>国务院学位委员会和教育部授权</w:t>
      </w:r>
      <w:r>
        <w:rPr>
          <w:rFonts w:hint="eastAsia" w:ascii="仿宋_GB2312" w:eastAsia="仿宋_GB2312"/>
          <w:sz w:val="32"/>
          <w:szCs w:val="32"/>
        </w:rPr>
        <w:t>教育部留学服务中心出具的学历学位后，可</w:t>
      </w:r>
      <w:r>
        <w:rPr>
          <w:rFonts w:ascii="仿宋_GB2312" w:eastAsia="仿宋_GB2312"/>
          <w:sz w:val="32"/>
          <w:szCs w:val="32"/>
        </w:rPr>
        <w:t>应聘同等学历学位层次普通高</w:t>
      </w:r>
      <w:r>
        <w:rPr>
          <w:rFonts w:hint="eastAsia" w:ascii="仿宋_GB2312" w:eastAsia="仿宋_GB2312"/>
          <w:sz w:val="32"/>
          <w:szCs w:val="32"/>
        </w:rPr>
        <w:t>校</w:t>
      </w:r>
      <w:r>
        <w:rPr>
          <w:rFonts w:ascii="仿宋_GB2312" w:eastAsia="仿宋_GB2312"/>
          <w:sz w:val="32"/>
          <w:szCs w:val="32"/>
        </w:rPr>
        <w:t>毕业生的岗位，</w:t>
      </w:r>
    </w:p>
    <w:p>
      <w:pPr>
        <w:spacing w:line="600" w:lineRule="exact"/>
        <w:ind w:firstLine="704" w:firstLineChars="22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6、取得高级工、预备技师职业资格的高级技校或技师学院毕业生，可分别按照高职（大专）、本科毕业生应聘符合条件的岗位。</w:t>
      </w:r>
    </w:p>
    <w:p>
      <w:pPr>
        <w:spacing w:line="600" w:lineRule="exact"/>
        <w:ind w:firstLine="707" w:firstLineChars="221"/>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w:t>
      </w:r>
      <w:r>
        <w:rPr>
          <w:rFonts w:ascii="仿宋_GB2312" w:eastAsia="仿宋_GB2312"/>
          <w:sz w:val="32"/>
          <w:szCs w:val="32"/>
        </w:rPr>
        <w:t>本次招聘中的</w:t>
      </w:r>
      <w:r>
        <w:rPr>
          <w:rFonts w:hint="eastAsia" w:ascii="仿宋_GB2312" w:eastAsia="仿宋_GB2312"/>
          <w:sz w:val="32"/>
          <w:szCs w:val="32"/>
        </w:rPr>
        <w:t>“应届毕业生”</w:t>
      </w:r>
      <w:r>
        <w:rPr>
          <w:rFonts w:ascii="仿宋_GB2312" w:eastAsia="仿宋_GB2312"/>
          <w:sz w:val="32"/>
          <w:szCs w:val="32"/>
        </w:rPr>
        <w:t>，是指国内普通高等学校</w:t>
      </w:r>
      <w:r>
        <w:rPr>
          <w:rFonts w:hint="eastAsia" w:ascii="仿宋_GB2312" w:eastAsia="仿宋_GB2312"/>
          <w:sz w:val="32"/>
          <w:szCs w:val="32"/>
        </w:rPr>
        <w:t>、中等专业学校</w:t>
      </w:r>
      <w:r>
        <w:rPr>
          <w:rFonts w:ascii="仿宋_GB2312" w:eastAsia="仿宋_GB2312"/>
          <w:sz w:val="32"/>
          <w:szCs w:val="32"/>
        </w:rPr>
        <w:t>或承担研究生教育任务的科学研究机构中，国家统一招生且就读期间个人档案保管在毕业院校的202</w:t>
      </w:r>
      <w:r>
        <w:rPr>
          <w:rFonts w:hint="eastAsia" w:ascii="仿宋_GB2312" w:eastAsia="仿宋_GB2312"/>
          <w:sz w:val="32"/>
          <w:szCs w:val="32"/>
          <w:lang w:val="en-US" w:eastAsia="zh-CN"/>
        </w:rPr>
        <w:t>1</w:t>
      </w:r>
      <w:r>
        <w:rPr>
          <w:rFonts w:ascii="仿宋_GB2312" w:eastAsia="仿宋_GB2312"/>
          <w:sz w:val="32"/>
          <w:szCs w:val="32"/>
        </w:rPr>
        <w:t>年毕业生。</w:t>
      </w:r>
      <w:r>
        <w:rPr>
          <w:rFonts w:hint="eastAsia" w:ascii="仿宋_GB2312" w:eastAsia="仿宋_GB2312"/>
          <w:sz w:val="32"/>
          <w:szCs w:val="32"/>
        </w:rPr>
        <w:t>国（境）外高校毕业生视同。</w:t>
      </w:r>
    </w:p>
    <w:p>
      <w:pPr>
        <w:spacing w:line="600" w:lineRule="exact"/>
        <w:ind w:firstLine="704" w:firstLineChars="220"/>
        <w:rPr>
          <w:rFonts w:hint="eastAsia"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在职人员是指与企业签订正式劳动合同或被公务员录用、事业单位聘用的人员。签订就业协议人员是指与单位签订初步就业协议的人员。</w:t>
      </w:r>
    </w:p>
    <w:p>
      <w:pPr>
        <w:spacing w:line="600" w:lineRule="exact"/>
        <w:ind w:firstLine="704" w:firstLineChars="220"/>
        <w:rPr>
          <w:rFonts w:hint="eastAsia" w:ascii="黑体" w:hAnsi="宋体" w:eastAsia="黑体" w:cs="宋体"/>
          <w:kern w:val="0"/>
          <w:sz w:val="32"/>
          <w:szCs w:val="32"/>
        </w:rPr>
      </w:pPr>
      <w:r>
        <w:rPr>
          <w:rFonts w:hint="eastAsia" w:ascii="黑体" w:hAnsi="宋体" w:eastAsia="黑体" w:cs="宋体"/>
          <w:kern w:val="0"/>
          <w:sz w:val="32"/>
          <w:szCs w:val="32"/>
        </w:rPr>
        <w:t>二、不能应聘的情形</w:t>
      </w:r>
    </w:p>
    <w:p>
      <w:pPr>
        <w:spacing w:line="600" w:lineRule="exact"/>
        <w:ind w:firstLine="704" w:firstLineChars="220"/>
        <w:rPr>
          <w:rFonts w:hint="eastAsia" w:ascii="仿宋_GB2312" w:eastAsia="仿宋_GB2312"/>
          <w:sz w:val="32"/>
          <w:szCs w:val="32"/>
        </w:rPr>
      </w:pPr>
      <w:r>
        <w:rPr>
          <w:rFonts w:hint="eastAsia" w:ascii="仿宋_GB2312" w:eastAsia="仿宋_GB2312"/>
          <w:sz w:val="32"/>
          <w:szCs w:val="32"/>
        </w:rPr>
        <w:t>（一）曾受过刑事处罚和曾被开除公职的人员。</w:t>
      </w:r>
    </w:p>
    <w:p>
      <w:pPr>
        <w:spacing w:line="600" w:lineRule="exact"/>
        <w:ind w:firstLine="704" w:firstLineChars="220"/>
        <w:rPr>
          <w:rFonts w:hint="eastAsia" w:ascii="仿宋_GB2312" w:eastAsia="仿宋_GB2312"/>
          <w:sz w:val="32"/>
          <w:szCs w:val="32"/>
        </w:rPr>
      </w:pPr>
      <w:r>
        <w:rPr>
          <w:rFonts w:hint="eastAsia" w:ascii="仿宋_GB2312" w:eastAsia="仿宋_GB2312"/>
          <w:sz w:val="32"/>
          <w:szCs w:val="32"/>
        </w:rPr>
        <w:t>（二）服务年限不满5年（含试用期）的公务员和参照公务员法管理的人员。</w:t>
      </w:r>
    </w:p>
    <w:p>
      <w:pPr>
        <w:spacing w:line="600" w:lineRule="exact"/>
        <w:ind w:firstLine="704" w:firstLineChars="220"/>
        <w:rPr>
          <w:rFonts w:hint="eastAsia" w:ascii="仿宋_GB2312" w:eastAsia="仿宋_GB2312"/>
          <w:sz w:val="32"/>
          <w:szCs w:val="32"/>
        </w:rPr>
      </w:pPr>
      <w:r>
        <w:rPr>
          <w:rFonts w:hint="eastAsia" w:ascii="仿宋_GB2312" w:eastAsia="仿宋_GB2312"/>
          <w:sz w:val="32"/>
          <w:szCs w:val="32"/>
        </w:rPr>
        <w:t>（三）在公务员招考和事业单位公开招聘中被招考（聘）主管机关认定有严重违纪违规行为且不得应聘的人员。</w:t>
      </w:r>
    </w:p>
    <w:p>
      <w:pPr>
        <w:spacing w:line="600" w:lineRule="exact"/>
        <w:ind w:firstLine="704" w:firstLineChars="220"/>
        <w:rPr>
          <w:rFonts w:hint="eastAsia" w:ascii="仿宋_GB2312" w:eastAsia="仿宋_GB2312"/>
          <w:sz w:val="32"/>
          <w:szCs w:val="32"/>
        </w:rPr>
      </w:pPr>
      <w:r>
        <w:rPr>
          <w:rFonts w:hint="eastAsia" w:ascii="仿宋_GB2312" w:eastAsia="仿宋_GB2312"/>
          <w:sz w:val="32"/>
          <w:szCs w:val="32"/>
        </w:rPr>
        <w:t>（四）被依法列为失信联合惩戒对象的人员。</w:t>
      </w:r>
    </w:p>
    <w:p>
      <w:pPr>
        <w:spacing w:line="600" w:lineRule="exact"/>
        <w:ind w:firstLine="704" w:firstLineChars="220"/>
        <w:rPr>
          <w:rFonts w:hint="eastAsia" w:ascii="仿宋_GB2312" w:eastAsia="仿宋_GB2312"/>
          <w:sz w:val="32"/>
          <w:szCs w:val="32"/>
        </w:rPr>
      </w:pPr>
      <w:r>
        <w:rPr>
          <w:rFonts w:hint="eastAsia" w:ascii="仿宋_GB2312" w:eastAsia="仿宋_GB2312"/>
          <w:sz w:val="32"/>
          <w:szCs w:val="32"/>
        </w:rPr>
        <w:t>（五）现役军人。</w:t>
      </w:r>
    </w:p>
    <w:p>
      <w:pPr>
        <w:spacing w:line="600" w:lineRule="exact"/>
        <w:ind w:firstLine="704" w:firstLineChars="220"/>
        <w:rPr>
          <w:rFonts w:hint="eastAsia" w:ascii="仿宋_GB2312" w:eastAsia="仿宋_GB2312"/>
          <w:sz w:val="32"/>
          <w:szCs w:val="32"/>
        </w:rPr>
      </w:pPr>
      <w:r>
        <w:rPr>
          <w:rFonts w:hint="eastAsia" w:ascii="仿宋_GB2312" w:eastAsia="仿宋_GB2312"/>
          <w:sz w:val="32"/>
          <w:szCs w:val="32"/>
        </w:rPr>
        <w:t>（六）在读全日制普通高校非应届毕业生不能应聘，也不能用已取得的学历学位作为条件应聘。</w:t>
      </w:r>
    </w:p>
    <w:p>
      <w:pPr>
        <w:spacing w:line="600" w:lineRule="exact"/>
        <w:ind w:firstLine="704" w:firstLineChars="220"/>
        <w:rPr>
          <w:rFonts w:hint="eastAsia" w:ascii="仿宋_GB2312" w:eastAsia="仿宋_GB2312"/>
          <w:sz w:val="32"/>
          <w:szCs w:val="32"/>
        </w:rPr>
      </w:pPr>
      <w:r>
        <w:rPr>
          <w:rFonts w:hint="eastAsia" w:ascii="仿宋_GB2312" w:eastAsia="仿宋_GB2312"/>
          <w:sz w:val="32"/>
          <w:szCs w:val="32"/>
        </w:rPr>
        <w:t>（七）《事业单位人事管理回避规定》（人社部规〔2019〕1号）中须回避的情形。</w:t>
      </w:r>
    </w:p>
    <w:p>
      <w:pPr>
        <w:spacing w:line="600" w:lineRule="exact"/>
        <w:ind w:firstLine="704" w:firstLineChars="220"/>
        <w:rPr>
          <w:rFonts w:hint="eastAsia" w:ascii="仿宋_GB2312" w:eastAsia="仿宋_GB2312"/>
          <w:sz w:val="32"/>
          <w:szCs w:val="32"/>
        </w:rPr>
      </w:pPr>
      <w:r>
        <w:rPr>
          <w:rFonts w:hint="eastAsia" w:ascii="仿宋_GB2312" w:eastAsia="仿宋_GB2312"/>
          <w:sz w:val="32"/>
          <w:szCs w:val="32"/>
        </w:rPr>
        <w:t>（八）法律规定不得聘用的其他情形的人员。</w:t>
      </w:r>
    </w:p>
    <w:p>
      <w:pPr>
        <w:spacing w:line="600" w:lineRule="exact"/>
        <w:ind w:firstLine="704" w:firstLineChars="220"/>
        <w:rPr>
          <w:rFonts w:hint="eastAsia" w:ascii="黑体" w:hAnsi="黑体" w:eastAsia="黑体"/>
          <w:sz w:val="32"/>
          <w:szCs w:val="32"/>
        </w:rPr>
      </w:pPr>
      <w:r>
        <w:rPr>
          <w:rFonts w:hint="eastAsia" w:ascii="黑体" w:hAnsi="黑体" w:eastAsia="黑体" w:cs="宋体"/>
          <w:kern w:val="0"/>
          <w:sz w:val="32"/>
          <w:szCs w:val="32"/>
          <w:lang w:eastAsia="zh-CN"/>
        </w:rPr>
        <w:t>三</w:t>
      </w:r>
      <w:r>
        <w:rPr>
          <w:rFonts w:hint="eastAsia" w:ascii="黑体" w:hAnsi="黑体" w:eastAsia="黑体" w:cs="宋体"/>
          <w:kern w:val="0"/>
          <w:sz w:val="32"/>
          <w:szCs w:val="32"/>
        </w:rPr>
        <w:t>、</w:t>
      </w:r>
      <w:r>
        <w:rPr>
          <w:rFonts w:hint="eastAsia" w:ascii="黑体" w:hAnsi="黑体" w:eastAsia="黑体"/>
          <w:sz w:val="32"/>
          <w:szCs w:val="32"/>
        </w:rPr>
        <w:t>办理免笔试考务费所需提交的材料</w:t>
      </w:r>
    </w:p>
    <w:p>
      <w:pPr>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（一）所需提交材料</w:t>
      </w:r>
    </w:p>
    <w:p>
      <w:pPr>
        <w:ind w:firstLine="704" w:firstLineChars="220"/>
        <w:rPr>
          <w:rFonts w:hint="eastAsia" w:ascii="仿宋_GB2312" w:eastAsia="仿宋_GB2312"/>
          <w:color w:val="000000"/>
          <w:sz w:val="32"/>
          <w:szCs w:val="32"/>
          <w:lang w:val="en-US" w:eastAsia="zh-CN"/>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应聘人员为建档立卡脱贫享受政策人口和即时帮扶人口的，提交家庭所在地的县（区、市）扶贫办（部门）出具的有关情况说明；</w:t>
      </w:r>
    </w:p>
    <w:p>
      <w:pPr>
        <w:ind w:firstLine="704" w:firstLineChars="220"/>
        <w:rPr>
          <w:rFonts w:hint="eastAsia" w:ascii="仿宋_GB2312" w:eastAsia="仿宋_GB2312"/>
          <w:color w:val="000000"/>
          <w:sz w:val="32"/>
          <w:szCs w:val="32"/>
        </w:rPr>
      </w:pPr>
      <w:r>
        <w:rPr>
          <w:rFonts w:hint="eastAsia" w:ascii="仿宋_GB2312" w:eastAsia="仿宋_GB2312"/>
          <w:color w:val="000000"/>
          <w:sz w:val="32"/>
          <w:szCs w:val="32"/>
          <w:lang w:val="en-US" w:eastAsia="zh-CN"/>
        </w:rPr>
        <w:t>2、应聘人员为城乡低保对象和特困人员的，提交家庭所在地的县（区、市）民政</w:t>
      </w:r>
      <w:r>
        <w:rPr>
          <w:rFonts w:hint="eastAsia" w:ascii="仿宋_GB2312" w:eastAsia="仿宋_GB2312"/>
          <w:color w:val="000000"/>
          <w:sz w:val="32"/>
          <w:szCs w:val="32"/>
        </w:rPr>
        <w:t>部门出具的</w:t>
      </w:r>
      <w:r>
        <w:rPr>
          <w:rFonts w:hint="eastAsia" w:ascii="仿宋_GB2312" w:eastAsia="仿宋_GB2312"/>
          <w:color w:val="000000"/>
          <w:sz w:val="32"/>
          <w:szCs w:val="32"/>
          <w:lang w:val="en-US" w:eastAsia="zh-CN"/>
        </w:rPr>
        <w:t>有关</w:t>
      </w:r>
      <w:r>
        <w:rPr>
          <w:rFonts w:hint="eastAsia" w:ascii="仿宋_GB2312" w:eastAsia="仿宋_GB2312"/>
          <w:color w:val="000000"/>
          <w:sz w:val="32"/>
          <w:szCs w:val="32"/>
        </w:rPr>
        <w:t>情况说明；</w:t>
      </w:r>
    </w:p>
    <w:p>
      <w:pPr>
        <w:ind w:firstLine="704" w:firstLineChars="220"/>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上述情形应聘人员为</w:t>
      </w:r>
      <w:r>
        <w:rPr>
          <w:rFonts w:hint="eastAsia" w:ascii="仿宋_GB2312" w:eastAsia="仿宋_GB2312"/>
          <w:color w:val="000000"/>
          <w:sz w:val="32"/>
          <w:szCs w:val="32"/>
        </w:rPr>
        <w:t>派遣期内毕业生的，也可提交由省人社厅、省教育厅核发的《山东省特困家庭高校毕业生就业服务卡》；</w:t>
      </w:r>
    </w:p>
    <w:p>
      <w:pPr>
        <w:ind w:firstLine="704" w:firstLineChars="22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应聘人员为</w:t>
      </w:r>
      <w:r>
        <w:rPr>
          <w:rFonts w:hint="eastAsia" w:ascii="仿宋_GB2312" w:eastAsia="仿宋_GB2312"/>
          <w:color w:val="000000"/>
          <w:sz w:val="32"/>
          <w:szCs w:val="32"/>
        </w:rPr>
        <w:t>残疾人</w:t>
      </w:r>
      <w:r>
        <w:rPr>
          <w:rFonts w:hint="eastAsia" w:ascii="仿宋_GB2312" w:eastAsia="仿宋_GB2312"/>
          <w:color w:val="000000"/>
          <w:sz w:val="32"/>
          <w:szCs w:val="32"/>
          <w:lang w:val="en-US" w:eastAsia="zh-CN"/>
        </w:rPr>
        <w:t>的，</w:t>
      </w:r>
      <w:r>
        <w:rPr>
          <w:rFonts w:hint="eastAsia" w:ascii="仿宋_GB2312" w:eastAsia="仿宋_GB2312"/>
          <w:color w:val="000000"/>
          <w:sz w:val="32"/>
          <w:szCs w:val="32"/>
        </w:rPr>
        <w:t>提交《中华人民共和国残疾人证》</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包括社保卡搭载的残疾人证</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p>
    <w:p>
      <w:pPr>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（二）提交方式及审核处理</w:t>
      </w:r>
    </w:p>
    <w:p>
      <w:pPr>
        <w:ind w:firstLine="704" w:firstLineChars="220"/>
        <w:rPr>
          <w:rFonts w:ascii="仿宋_GB2312" w:eastAsia="仿宋_GB2312"/>
          <w:color w:val="000000"/>
          <w:sz w:val="32"/>
          <w:szCs w:val="32"/>
        </w:rPr>
      </w:pPr>
      <w:r>
        <w:rPr>
          <w:rFonts w:hint="eastAsia" w:ascii="仿宋_GB2312" w:eastAsia="仿宋_GB2312"/>
          <w:color w:val="000000"/>
          <w:sz w:val="32"/>
          <w:szCs w:val="32"/>
        </w:rPr>
        <w:t>1、按要求将所需要提交的材料（原件）与身份证（正面）放在一起，并拍摄成一张电子照片。</w:t>
      </w:r>
    </w:p>
    <w:p>
      <w:pPr>
        <w:ind w:firstLine="704" w:firstLineChars="220"/>
        <w:rPr>
          <w:rFonts w:ascii="仿宋_GB2312" w:eastAsia="仿宋_GB2312"/>
          <w:color w:val="000000"/>
          <w:sz w:val="32"/>
          <w:szCs w:val="32"/>
        </w:rPr>
      </w:pPr>
      <w:r>
        <w:rPr>
          <w:rFonts w:hint="eastAsia" w:ascii="仿宋_GB2312" w:eastAsia="仿宋_GB2312"/>
          <w:color w:val="000000"/>
          <w:sz w:val="32"/>
          <w:szCs w:val="32"/>
        </w:rPr>
        <w:t>2、将电子照片命名为“申请免费认定+姓名+身份证号”，以附件形式发送至电子邮箱</w:t>
      </w:r>
      <w:r>
        <w:rPr>
          <w:rFonts w:hint="eastAsia" w:ascii="仿宋_GB2312" w:eastAsia="仿宋_GB2312"/>
          <w:color w:val="000000"/>
          <w:sz w:val="32"/>
          <w:szCs w:val="32"/>
          <w:lang w:val="en-US" w:eastAsia="zh-CN"/>
        </w:rPr>
        <w:t>yyjtjrsk</w:t>
      </w:r>
      <w:r>
        <w:rPr>
          <w:rFonts w:hint="eastAsia" w:ascii="仿宋_GB2312" w:eastAsia="仿宋_GB2312"/>
          <w:color w:val="000000"/>
          <w:sz w:val="32"/>
          <w:szCs w:val="32"/>
        </w:rPr>
        <w:t>@zb.shandong.cn，邮件名称须与照片名称相同。发送邮件时间须在报名截止前（</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日16:00前）。邮件发送成功后，请拨打0533-</w:t>
      </w:r>
      <w:r>
        <w:rPr>
          <w:rFonts w:hint="eastAsia" w:ascii="仿宋_GB2312" w:eastAsia="仿宋_GB2312"/>
          <w:color w:val="000000"/>
          <w:sz w:val="32"/>
          <w:szCs w:val="32"/>
          <w:lang w:val="en-US" w:eastAsia="zh-CN"/>
        </w:rPr>
        <w:t>3227230</w:t>
      </w:r>
      <w:r>
        <w:rPr>
          <w:rFonts w:hint="eastAsia" w:ascii="仿宋_GB2312" w:eastAsia="仿宋_GB2312"/>
          <w:color w:val="000000"/>
          <w:sz w:val="32"/>
          <w:szCs w:val="32"/>
        </w:rPr>
        <w:t>确认邮件收到情况。</w:t>
      </w:r>
    </w:p>
    <w:p>
      <w:pPr>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3、免笔试考务费认定结果以电子邮件形式反馈本人</w:t>
      </w:r>
      <w:r>
        <w:rPr>
          <w:rFonts w:hint="eastAsia" w:ascii="仿宋_GB2312" w:eastAsia="仿宋_GB2312"/>
          <w:sz w:val="32"/>
          <w:szCs w:val="32"/>
        </w:rPr>
        <w:t>，未通过</w:t>
      </w:r>
      <w:r>
        <w:rPr>
          <w:rFonts w:hint="eastAsia" w:ascii="仿宋_GB2312" w:eastAsia="仿宋_GB2312"/>
          <w:color w:val="000000"/>
          <w:sz w:val="32"/>
          <w:szCs w:val="32"/>
        </w:rPr>
        <w:t>认定</w:t>
      </w:r>
      <w:r>
        <w:rPr>
          <w:rFonts w:hint="eastAsia" w:ascii="仿宋_GB2312" w:eastAsia="仿宋_GB2312"/>
          <w:sz w:val="32"/>
          <w:szCs w:val="32"/>
        </w:rPr>
        <w:t>人员请及时缴费</w:t>
      </w:r>
      <w:r>
        <w:rPr>
          <w:rFonts w:hint="eastAsia" w:ascii="仿宋_GB2312" w:eastAsia="仿宋_GB2312"/>
          <w:color w:val="000000"/>
          <w:sz w:val="32"/>
          <w:szCs w:val="32"/>
        </w:rPr>
        <w:t>，通过认定人员报名缴费截止后统一进行免缴费处理。</w:t>
      </w:r>
    </w:p>
    <w:p>
      <w:pPr>
        <w:spacing w:line="600" w:lineRule="exact"/>
        <w:ind w:firstLine="704" w:firstLineChars="220"/>
        <w:rPr>
          <w:rFonts w:hint="eastAsia"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、现场资格审查时需提交的主要材料</w:t>
      </w:r>
    </w:p>
    <w:p>
      <w:pPr>
        <w:autoSpaceDN w:val="0"/>
        <w:spacing w:line="600" w:lineRule="exact"/>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应聘人员按照规定时间、地点和要求提交相关材料进行审核。其中，说明类材料提交原件，由招聘单位主管部门留存；证书、档案类材料提交原件和复印件，审核后原件退回，复印件由招聘单位主管部门留存；档案类材料无法提交原件的，可提交加盖档案保管部门公章的复印件，由招聘单位主管部门留存。需提交的主要材料如下（具体要求以资格审查公告为准）：</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（一）报名表、本人签名的诚信承诺书、笔试准考证（登录报名系统打印）。</w:t>
      </w:r>
    </w:p>
    <w:p>
      <w:pPr>
        <w:autoSpaceDN w:val="0"/>
        <w:ind w:firstLine="704" w:firstLineChars="220"/>
        <w:rPr>
          <w:rFonts w:hint="eastAsia" w:eastAsia="仿宋_GB2312"/>
          <w:kern w:val="0"/>
          <w:sz w:val="32"/>
          <w:szCs w:val="32"/>
          <w:lang w:bidi="ar"/>
        </w:rPr>
      </w:pPr>
      <w:r>
        <w:rPr>
          <w:rFonts w:hint="eastAsia" w:ascii="仿宋_GB2312" w:eastAsia="仿宋_GB2312"/>
          <w:color w:val="000000"/>
          <w:sz w:val="32"/>
          <w:szCs w:val="32"/>
        </w:rPr>
        <w:t>（二）本人身份证或临时身份证。香港和澳门居民中的中国公民</w:t>
      </w:r>
      <w:r>
        <w:rPr>
          <w:rFonts w:eastAsia="仿宋_GB2312"/>
          <w:kern w:val="0"/>
          <w:sz w:val="32"/>
          <w:szCs w:val="32"/>
          <w:lang w:bidi="ar"/>
        </w:rPr>
        <w:t>应聘的，还需提供《港澳居民来往内地通行证》</w:t>
      </w:r>
      <w:r>
        <w:rPr>
          <w:rFonts w:hint="eastAsia" w:eastAsia="仿宋_GB2312"/>
          <w:kern w:val="0"/>
          <w:sz w:val="32"/>
          <w:szCs w:val="32"/>
          <w:lang w:bidi="ar"/>
        </w:rPr>
        <w:t>。</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（三）学历、学位证书及有关材料。</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1、符合岗位学历、专业要求的学历证书。</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招聘岗位要求具体专业、应聘人员学历证书上注明的专业为一级学科（类）的，还需提交学校出具的所学具体专业的说明。</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招聘岗位要求具体方向、应聘人员学历证书上未注明的，还需提交能体现具体方向的就业推荐表、毕业论文答辩登记表、成绩单、学校出具的相关情况说明等材料之一。</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2、招聘岗位有学位要求的，还需提交与学历证书相对应的学位证书。</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3、国（境）外高校毕业生应聘的，还须提交教育部门出具的国（境）外学历学位认证书和成绩单（附有资质的机构出具的翻译件）等材料。</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4、尚未取得学历证书、学位证书的国内应届毕业生可提供就业推荐表、学校相关部门出具的学历（专业）学位情况说明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pPr>
        <w:autoSpaceDN w:val="0"/>
        <w:ind w:firstLine="704" w:firstLineChars="220"/>
        <w:rPr>
          <w:rFonts w:hint="eastAsia" w:ascii="仿宋_GB2312" w:eastAsia="仿宋_GB2312"/>
          <w:sz w:val="32"/>
          <w:szCs w:val="32"/>
        </w:rPr>
      </w:pPr>
      <w:r>
        <w:rPr>
          <w:rFonts w:hint="eastAsia" w:ascii="仿宋_GB2312" w:eastAsia="仿宋_GB2312"/>
          <w:sz w:val="32"/>
          <w:szCs w:val="32"/>
        </w:rPr>
        <w:t>5、高级技校及技师学院毕业生还需提交与</w:t>
      </w:r>
      <w:r>
        <w:rPr>
          <w:rFonts w:hint="eastAsia" w:ascii="仿宋_GB2312" w:eastAsia="仿宋_GB2312"/>
          <w:color w:val="000000"/>
          <w:sz w:val="32"/>
          <w:szCs w:val="32"/>
        </w:rPr>
        <w:t>学历、专业</w:t>
      </w:r>
      <w:r>
        <w:rPr>
          <w:rFonts w:hint="eastAsia" w:ascii="仿宋_GB2312" w:eastAsia="仿宋_GB2312"/>
          <w:sz w:val="32"/>
          <w:szCs w:val="32"/>
        </w:rPr>
        <w:t>相符的高级工或预备技师（技师）职业资格证书。</w:t>
      </w:r>
    </w:p>
    <w:p>
      <w:pPr>
        <w:autoSpaceDN w:val="0"/>
        <w:spacing w:line="600" w:lineRule="exact"/>
        <w:ind w:firstLine="704" w:firstLineChars="22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（四）</w:t>
      </w:r>
      <w:r>
        <w:rPr>
          <w:rFonts w:hint="eastAsia" w:ascii="仿宋_GB2312" w:eastAsia="仿宋_GB2312"/>
          <w:sz w:val="32"/>
          <w:szCs w:val="32"/>
        </w:rPr>
        <w:t>已取得教师资格证书的人员，需同时</w:t>
      </w:r>
      <w:r>
        <w:rPr>
          <w:rFonts w:hint="eastAsia" w:ascii="仿宋_GB2312" w:eastAsia="仿宋_GB2312"/>
          <w:sz w:val="32"/>
          <w:szCs w:val="32"/>
          <w:lang w:eastAsia="zh-CN"/>
        </w:rPr>
        <w:t>提交</w:t>
      </w:r>
      <w:r>
        <w:rPr>
          <w:rFonts w:hint="eastAsia" w:ascii="仿宋_GB2312" w:eastAsia="仿宋_GB2312"/>
          <w:sz w:val="32"/>
          <w:szCs w:val="32"/>
        </w:rPr>
        <w:t>教师资格证书；尚未取得教师资格证书的，需提供有效期内的中小学教师资格考试合格证明或笔试合格成绩(即“中小学教师资格考试NTCE成绩”，幼儿园、小学、中职教师资格为两科笔试成绩，初中、高中教师资格为三科笔试成绩)。证书丢失的，可提交具有同等效力的公布文件、登记表等材料。</w:t>
      </w:r>
    </w:p>
    <w:p>
      <w:pPr>
        <w:autoSpaceDN w:val="0"/>
        <w:ind w:firstLine="704" w:firstLineChars="220"/>
        <w:rPr>
          <w:rFonts w:hint="eastAsia" w:ascii="仿宋_GB2312" w:eastAsia="仿宋_GB2312"/>
          <w:color w:val="000000"/>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w:t>
      </w:r>
      <w:r>
        <w:rPr>
          <w:rFonts w:hint="eastAsia" w:ascii="仿宋_GB2312" w:eastAsia="仿宋_GB2312"/>
          <w:color w:val="000000"/>
          <w:sz w:val="32"/>
          <w:szCs w:val="32"/>
        </w:rPr>
        <w:t>在职人员（含已签订就业协议人员）应聘的，还需提交有用人权限部门或单位（就业协议单位）出具的同意应聘或解聘材料。</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劳务派遣人员应聘的，提交的同意应聘或解聘材料需同时加盖派遣单位和工作单位公章。</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公办中小学（幼儿园）在编教师应聘的，还需同时提交县以上教育行政主管部门出具的同意应聘或解聘材料。</w:t>
      </w:r>
    </w:p>
    <w:p>
      <w:pPr>
        <w:autoSpaceDN w:val="0"/>
        <w:ind w:firstLine="704" w:firstLineChars="220"/>
        <w:rPr>
          <w:rFonts w:hint="eastAsia" w:ascii="仿宋_GB2312" w:eastAsia="仿宋_GB2312"/>
          <w:color w:val="000000"/>
          <w:sz w:val="32"/>
          <w:szCs w:val="32"/>
        </w:rPr>
      </w:pPr>
      <w:r>
        <w:rPr>
          <w:rFonts w:hint="eastAsia" w:ascii="仿宋_GB2312" w:eastAsia="仿宋_GB2312"/>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pPr>
        <w:autoSpaceDN w:val="0"/>
        <w:spacing w:line="600" w:lineRule="exact"/>
        <w:ind w:firstLine="704" w:firstLineChars="220"/>
        <w:rPr>
          <w:rFonts w:hint="eastAsia" w:ascii="仿宋_GB2312" w:eastAsia="仿宋_GB2312"/>
          <w:sz w:val="32"/>
          <w:szCs w:val="32"/>
        </w:rPr>
      </w:pPr>
      <w:r>
        <w:rPr>
          <w:rFonts w:hint="eastAsia" w:ascii="仿宋_GB2312" w:eastAsia="仿宋_GB2312"/>
          <w:color w:val="000000"/>
          <w:sz w:val="32"/>
          <w:szCs w:val="32"/>
        </w:rPr>
        <w:t>对在职人员出具同意应聘或解聘材料确有困难的，经招聘单位主管部门同意，可在考察或体检时提供。</w:t>
      </w:r>
    </w:p>
    <w:p>
      <w:pPr>
        <w:autoSpaceDN w:val="0"/>
        <w:spacing w:line="600" w:lineRule="exact"/>
        <w:ind w:firstLine="704" w:firstLineChars="220"/>
        <w:rPr>
          <w:rFonts w:hint="eastAsia" w:ascii="仿宋_GB2312" w:eastAsia="仿宋_GB2312"/>
          <w:sz w:val="32"/>
          <w:szCs w:val="32"/>
        </w:rPr>
      </w:pPr>
      <w:r>
        <w:rPr>
          <w:rFonts w:hint="eastAsia" w:ascii="黑体" w:hAnsi="黑体" w:eastAsia="黑体"/>
          <w:sz w:val="32"/>
          <w:szCs w:val="32"/>
          <w:lang w:eastAsia="zh-CN"/>
        </w:rPr>
        <w:t>五</w:t>
      </w:r>
      <w:r>
        <w:rPr>
          <w:rFonts w:hint="eastAsia" w:ascii="黑体" w:hAnsi="黑体" w:eastAsia="黑体"/>
          <w:sz w:val="32"/>
          <w:szCs w:val="32"/>
        </w:rPr>
        <w:t>、</w:t>
      </w:r>
      <w:r>
        <w:rPr>
          <w:rFonts w:hint="eastAsia" w:ascii="黑体" w:hAnsi="黑体" w:eastAsia="黑体" w:cs="宋体"/>
          <w:kern w:val="0"/>
          <w:sz w:val="32"/>
          <w:szCs w:val="32"/>
        </w:rPr>
        <w:t>面试成绩修正办法</w:t>
      </w:r>
    </w:p>
    <w:p>
      <w:pPr>
        <w:spacing w:line="600" w:lineRule="exact"/>
        <w:ind w:firstLine="704" w:firstLineChars="220"/>
        <w:rPr>
          <w:rFonts w:hint="eastAsia" w:ascii="仿宋_GB2312" w:eastAsia="仿宋_GB2312"/>
          <w:sz w:val="32"/>
          <w:szCs w:val="32"/>
        </w:rPr>
      </w:pPr>
      <w:r>
        <w:rPr>
          <w:rFonts w:hint="eastAsia" w:ascii="仿宋_GB2312" w:eastAsia="仿宋_GB2312"/>
          <w:sz w:val="32"/>
          <w:szCs w:val="32"/>
        </w:rPr>
        <w:t>同一招聘岗位应聘人员因为人数较多分别在同一场次不同面试室或不同场次进行面试时（即对于同一招聘岗位的应聘人员，其面试考官或面试题目不同时），此岗位应聘人员的面试成绩需按规则进行修正。</w:t>
      </w:r>
    </w:p>
    <w:p>
      <w:pPr>
        <w:spacing w:line="600" w:lineRule="exact"/>
        <w:ind w:firstLine="704" w:firstLineChars="220"/>
        <w:rPr>
          <w:rFonts w:hint="eastAsia" w:ascii="仿宋_GB2312" w:eastAsia="仿宋_GB2312"/>
          <w:sz w:val="32"/>
          <w:szCs w:val="32"/>
        </w:rPr>
      </w:pPr>
      <w:r>
        <w:rPr>
          <w:rFonts w:hint="eastAsia" w:ascii="仿宋_GB2312" w:eastAsia="仿宋_GB2312"/>
          <w:sz w:val="32"/>
          <w:szCs w:val="32"/>
        </w:rPr>
        <w:t>“修正面试成绩”的计算办法：应聘人员面试修正成绩=应聘人员面试成绩×所在面试室修正系数。</w:t>
      </w:r>
    </w:p>
    <w:p>
      <w:pPr>
        <w:spacing w:line="600" w:lineRule="exact"/>
        <w:ind w:firstLine="704" w:firstLineChars="220"/>
        <w:rPr>
          <w:rFonts w:hint="eastAsia" w:ascii="仿宋_GB2312" w:eastAsia="仿宋_GB2312"/>
          <w:sz w:val="32"/>
          <w:szCs w:val="32"/>
        </w:rPr>
      </w:pPr>
      <w:r>
        <w:rPr>
          <w:rFonts w:hint="eastAsia" w:ascii="仿宋_GB2312" w:eastAsia="仿宋_GB2312"/>
          <w:sz w:val="32"/>
          <w:szCs w:val="32"/>
        </w:rPr>
        <w:t>“修正系数”的计算办法：修正系数=同一招聘岗位全部应聘人员所涉及的所有面试室中全体参加面试人员的面试成绩平均值÷应聘人员所在面试室中全体参加面试人员的面试成绩平均值。</w:t>
      </w:r>
    </w:p>
    <w:p>
      <w:pPr>
        <w:spacing w:line="600" w:lineRule="exact"/>
        <w:ind w:firstLine="704" w:firstLineChars="220"/>
        <w:rPr>
          <w:rFonts w:hint="eastAsia" w:ascii="仿宋_GB2312" w:eastAsia="仿宋_GB2312"/>
          <w:sz w:val="32"/>
          <w:szCs w:val="32"/>
        </w:rPr>
      </w:pPr>
      <w:r>
        <w:rPr>
          <w:rFonts w:hint="eastAsia" w:ascii="仿宋_GB2312" w:eastAsia="仿宋_GB2312"/>
          <w:sz w:val="32"/>
          <w:szCs w:val="32"/>
        </w:rPr>
        <w:t>修正系数精确到小数点后八位，四舍五入。修正系数计算时须去除面试成绩异常数据（面试成绩小于20分），以免影响修正系数的公平性和有效性。</w:t>
      </w:r>
    </w:p>
    <w:p>
      <w:pPr>
        <w:spacing w:line="600" w:lineRule="exact"/>
        <w:ind w:firstLine="704" w:firstLineChars="220"/>
        <w:rPr>
          <w:rFonts w:ascii="仿宋_GB2312" w:eastAsia="仿宋_GB2312"/>
          <w:sz w:val="32"/>
          <w:szCs w:val="32"/>
        </w:rPr>
      </w:pPr>
    </w:p>
    <w:p>
      <w:bookmarkStart w:id="0" w:name="_GoBack"/>
      <w:bookmarkEnd w:id="0"/>
    </w:p>
    <w:sectPr>
      <w:footerReference r:id="rId3" w:type="default"/>
      <w:footerReference r:id="rId4" w:type="even"/>
      <w:pgSz w:w="11906" w:h="16838"/>
      <w:pgMar w:top="1588" w:right="1701" w:bottom="1361"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仿宋_GB2312" w:eastAsia="仿宋_GB2312"/>
        <w:sz w:val="24"/>
        <w:szCs w:val="24"/>
      </w:rPr>
    </w:pPr>
    <w:r>
      <w:rPr>
        <w:rFonts w:hint="eastAsia" w:ascii="仿宋_GB2312" w:eastAsia="仿宋_GB2312"/>
        <w:sz w:val="24"/>
        <w:szCs w:val="24"/>
      </w:rPr>
      <w:fldChar w:fldCharType="begin"/>
    </w:r>
    <w:r>
      <w:rPr>
        <w:rStyle w:val="6"/>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6"/>
        <w:rFonts w:ascii="仿宋_GB2312" w:eastAsia="仿宋_GB2312"/>
        <w:sz w:val="24"/>
        <w:szCs w:val="24"/>
      </w:rPr>
      <w:t>- 8 -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- 6 -</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A78C9"/>
    <w:rsid w:val="753A7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2021-05-14T01:07:00Z</dcterms:created>
  <dc:creator>qzuser</dc:creator>
  <cp:lastModifiedBy>qzuser</cp:lastModifiedBy>
  <dcterms:modified xsi:type="dcterms:W3CDTF">2021-05-14T01:12:09Z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B7D64086E6C6425FBC2BD86BA61BAD28</vt:lpwstr>
  </property>
</Properties>
</file>