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FangSong_GB2312" w:eastAsia="FangSong_GB2312"/>
          <w:color w:val="000000"/>
          <w:sz w:val="32"/>
          <w:szCs w:val="32"/>
        </w:rPr>
      </w:pPr>
      <w:r>
        <w:rPr>
          <w:rFonts w:hint="eastAsia" w:ascii="FangSong_GB2312" w:eastAsia="FangSong_GB2312"/>
          <w:color w:val="000000"/>
          <w:sz w:val="32"/>
          <w:szCs w:val="32"/>
        </w:rPr>
        <w:t>附件3</w:t>
      </w:r>
    </w:p>
    <w:p>
      <w:pPr>
        <w:jc w:val="center"/>
        <w:rPr>
          <w:rFonts w:hint="eastAsia" w:ascii="方正小标宋简体" w:hAnsi="宋体" w:eastAsia="方正小标宋简体"/>
          <w:b/>
          <w:sz w:val="44"/>
          <w:szCs w:val="44"/>
        </w:rPr>
      </w:pPr>
      <w:r>
        <w:rPr>
          <w:rFonts w:hint="eastAsia" w:ascii="方正小标宋简体" w:hAnsi="宋体" w:eastAsia="方正小标宋简体"/>
          <w:b/>
          <w:sz w:val="44"/>
          <w:szCs w:val="44"/>
        </w:rPr>
        <w:t>2021年济南市历下区教育和体育局所属事业</w:t>
      </w:r>
    </w:p>
    <w:p>
      <w:pPr>
        <w:jc w:val="center"/>
        <w:rPr>
          <w:rFonts w:ascii="宋体"/>
          <w:b/>
          <w:sz w:val="44"/>
          <w:szCs w:val="44"/>
        </w:rPr>
      </w:pPr>
      <w:r>
        <w:rPr>
          <w:rFonts w:hint="eastAsia" w:ascii="方正小标宋简体" w:hAnsi="宋体" w:eastAsia="方正小标宋简体"/>
          <w:b/>
          <w:sz w:val="44"/>
          <w:szCs w:val="44"/>
        </w:rPr>
        <w:t>单位公开招聘人员应聘报名指南</w:t>
      </w:r>
    </w:p>
    <w:p>
      <w:pPr>
        <w:pStyle w:val="3"/>
        <w:snapToGrid w:val="0"/>
        <w:spacing w:line="580" w:lineRule="exact"/>
        <w:ind w:firstLine="624"/>
        <w:jc w:val="center"/>
        <w:rPr>
          <w:rFonts w:ascii="Times New Roman" w:hAnsi="Times New Roman" w:eastAsia="FangSong_GB2312" w:cs="Times New Roman"/>
          <w:sz w:val="28"/>
        </w:rPr>
      </w:pPr>
      <w:r>
        <w:rPr>
          <w:rFonts w:ascii="Times New Roman" w:hAnsi="Times New Roman" w:eastAsia="黑体" w:cs="Times New Roman"/>
          <w:sz w:val="32"/>
        </w:rPr>
        <w:t xml:space="preserve">  </w:t>
      </w:r>
      <w:r>
        <w:rPr>
          <w:rFonts w:ascii="Times New Roman" w:hAnsi="Times New Roman" w:cs="Times New Roman"/>
        </w:rPr>
        <w:t xml:space="preserve">      </w:t>
      </w:r>
    </w:p>
    <w:p>
      <w:pPr>
        <w:pStyle w:val="17"/>
        <w:spacing w:line="540" w:lineRule="exact"/>
        <w:ind w:firstLine="640" w:firstLineChars="200"/>
        <w:rPr>
          <w:rFonts w:ascii="黑体" w:eastAsia="黑体"/>
          <w:sz w:val="32"/>
        </w:rPr>
      </w:pPr>
      <w:r>
        <w:rPr>
          <w:rFonts w:ascii="黑体" w:eastAsia="黑体"/>
          <w:sz w:val="32"/>
        </w:rPr>
        <w:t>1</w:t>
      </w:r>
      <w:r>
        <w:rPr>
          <w:rFonts w:hint="eastAsia" w:ascii="黑体" w:eastAsia="黑体"/>
          <w:sz w:val="32"/>
        </w:rPr>
        <w:t>．哪些人员可以应聘报名？</w:t>
      </w:r>
    </w:p>
    <w:p>
      <w:pPr>
        <w:pStyle w:val="17"/>
        <w:spacing w:line="580" w:lineRule="exact"/>
        <w:ind w:firstLine="624"/>
        <w:rPr>
          <w:rFonts w:ascii="FangSong_GB2312" w:eastAsia="FangSong_GB2312"/>
          <w:sz w:val="32"/>
        </w:rPr>
      </w:pPr>
      <w:r>
        <w:rPr>
          <w:rFonts w:hint="eastAsia" w:ascii="FangSong_GB2312" w:eastAsia="FangSong_GB2312"/>
          <w:sz w:val="32"/>
        </w:rPr>
        <w:t>按照事业单位公开招聘的相关规定，凡是符合《</w:t>
      </w:r>
      <w:r>
        <w:rPr>
          <w:rFonts w:ascii="FangSong_GB2312" w:eastAsia="FangSong_GB2312"/>
          <w:sz w:val="32"/>
        </w:rPr>
        <w:t>202</w:t>
      </w:r>
      <w:r>
        <w:rPr>
          <w:rFonts w:hint="eastAsia" w:ascii="FangSong_GB2312" w:eastAsia="FangSong_GB2312"/>
          <w:sz w:val="32"/>
        </w:rPr>
        <w:t>1年济南市历下区教育和体育局所属事业单位公开招聘人员简章》规定的条件及招聘岗位资格条件者，均可应聘报名。</w:t>
      </w:r>
    </w:p>
    <w:p>
      <w:pPr>
        <w:pStyle w:val="17"/>
        <w:spacing w:line="540" w:lineRule="exact"/>
        <w:ind w:firstLine="640" w:firstLineChars="200"/>
        <w:rPr>
          <w:rFonts w:ascii="黑体" w:eastAsia="黑体"/>
          <w:sz w:val="32"/>
        </w:rPr>
      </w:pPr>
      <w:r>
        <w:rPr>
          <w:rFonts w:ascii="黑体" w:eastAsia="黑体"/>
          <w:sz w:val="32"/>
        </w:rPr>
        <w:t>2</w:t>
      </w:r>
      <w:r>
        <w:rPr>
          <w:rFonts w:hint="eastAsia" w:ascii="黑体" w:eastAsia="黑体"/>
          <w:sz w:val="32"/>
        </w:rPr>
        <w:t>．哪些人员不能应聘报名？</w:t>
      </w:r>
    </w:p>
    <w:p>
      <w:pPr>
        <w:pStyle w:val="17"/>
        <w:spacing w:line="580" w:lineRule="exact"/>
        <w:ind w:firstLine="624"/>
        <w:rPr>
          <w:rFonts w:ascii="FangSong_GB2312" w:eastAsia="FangSong_GB2312"/>
          <w:sz w:val="32"/>
        </w:rPr>
      </w:pPr>
      <w:r>
        <w:rPr>
          <w:rFonts w:hint="eastAsia" w:ascii="FangSong_GB2312" w:eastAsia="FangSong_GB2312"/>
          <w:sz w:val="32"/>
        </w:rPr>
        <w:t>（</w:t>
      </w:r>
      <w:r>
        <w:rPr>
          <w:rFonts w:ascii="FangSong_GB2312" w:eastAsia="FangSong_GB2312"/>
          <w:sz w:val="32"/>
        </w:rPr>
        <w:t>1</w:t>
      </w:r>
      <w:r>
        <w:rPr>
          <w:rFonts w:hint="eastAsia" w:ascii="FangSong_GB2312" w:eastAsia="FangSong_GB2312"/>
          <w:sz w:val="32"/>
        </w:rPr>
        <w:t>）</w:t>
      </w:r>
      <w:r>
        <w:rPr>
          <w:rFonts w:hint="eastAsia" w:ascii="FangSong_GB2312" w:eastAsia="FangSong_GB2312"/>
          <w:sz w:val="32"/>
          <w:szCs w:val="32"/>
        </w:rPr>
        <w:t>在读全日制普通高等院校非应届毕业生</w:t>
      </w:r>
      <w:r>
        <w:rPr>
          <w:rFonts w:hint="eastAsia" w:ascii="FangSong_GB2312" w:eastAsia="FangSong_GB2312"/>
          <w:color w:val="000000"/>
          <w:sz w:val="32"/>
          <w:szCs w:val="32"/>
          <w:shd w:val="clear" w:color="auto" w:fill="FFFFFF"/>
        </w:rPr>
        <w:t>（不含</w:t>
      </w:r>
      <w:r>
        <w:rPr>
          <w:rFonts w:ascii="FangSong_GB2312" w:eastAsia="FangSong_GB2312"/>
          <w:color w:val="000000"/>
          <w:sz w:val="32"/>
          <w:szCs w:val="32"/>
          <w:shd w:val="clear" w:color="auto" w:fill="FFFFFF"/>
        </w:rPr>
        <w:t>202</w:t>
      </w:r>
      <w:r>
        <w:rPr>
          <w:rFonts w:hint="eastAsia" w:ascii="FangSong_GB2312" w:eastAsia="FangSong_GB2312"/>
          <w:color w:val="000000"/>
          <w:sz w:val="32"/>
          <w:szCs w:val="32"/>
          <w:shd w:val="clear" w:color="auto" w:fill="FFFFFF"/>
        </w:rPr>
        <w:t>1年应届毕业生）</w:t>
      </w:r>
      <w:r>
        <w:rPr>
          <w:rFonts w:hint="eastAsia" w:ascii="FangSong_GB2312" w:eastAsia="FangSong_GB2312"/>
          <w:sz w:val="32"/>
          <w:szCs w:val="32"/>
        </w:rPr>
        <w:t>不能应聘报名，也不能用已取得的学历学位作为条件应聘报名</w:t>
      </w:r>
      <w:r>
        <w:rPr>
          <w:rFonts w:hint="eastAsia" w:ascii="FangSong_GB2312" w:eastAsia="FangSong_GB2312"/>
          <w:sz w:val="32"/>
        </w:rPr>
        <w:t>；</w:t>
      </w:r>
    </w:p>
    <w:p>
      <w:pPr>
        <w:pStyle w:val="17"/>
        <w:spacing w:line="580" w:lineRule="exact"/>
        <w:ind w:firstLine="624"/>
        <w:rPr>
          <w:rFonts w:ascii="FangSong_GB2312" w:eastAsia="FangSong_GB2312"/>
          <w:sz w:val="32"/>
        </w:rPr>
      </w:pPr>
      <w:r>
        <w:rPr>
          <w:rFonts w:hint="eastAsia" w:ascii="FangSong_GB2312" w:eastAsia="FangSong_GB2312"/>
          <w:sz w:val="32"/>
        </w:rPr>
        <w:t>（</w:t>
      </w:r>
      <w:r>
        <w:rPr>
          <w:rFonts w:ascii="FangSong_GB2312" w:eastAsia="FangSong_GB2312"/>
          <w:sz w:val="32"/>
        </w:rPr>
        <w:t>2</w:t>
      </w:r>
      <w:r>
        <w:rPr>
          <w:rFonts w:hint="eastAsia" w:ascii="FangSong_GB2312" w:eastAsia="FangSong_GB2312"/>
          <w:sz w:val="32"/>
        </w:rPr>
        <w:t>）现役军人；</w:t>
      </w:r>
    </w:p>
    <w:p>
      <w:pPr>
        <w:pStyle w:val="17"/>
        <w:spacing w:line="580" w:lineRule="exact"/>
        <w:ind w:firstLine="624"/>
        <w:rPr>
          <w:rFonts w:ascii="FangSong_GB2312" w:eastAsia="FangSong_GB2312"/>
          <w:sz w:val="32"/>
        </w:rPr>
      </w:pPr>
      <w:r>
        <w:rPr>
          <w:rFonts w:hint="eastAsia" w:ascii="FangSong_GB2312" w:eastAsia="FangSong_GB2312"/>
          <w:sz w:val="32"/>
        </w:rPr>
        <w:t>（</w:t>
      </w:r>
      <w:r>
        <w:rPr>
          <w:rFonts w:ascii="FangSong_GB2312" w:eastAsia="FangSong_GB2312"/>
          <w:sz w:val="32"/>
        </w:rPr>
        <w:t>3</w:t>
      </w:r>
      <w:r>
        <w:rPr>
          <w:rFonts w:hint="eastAsia" w:ascii="FangSong_GB2312" w:eastAsia="FangSong_GB2312"/>
          <w:sz w:val="32"/>
        </w:rPr>
        <w:t>）曾受过刑事处罚和曾被开除公职的人员；</w:t>
      </w:r>
    </w:p>
    <w:p>
      <w:pPr>
        <w:pStyle w:val="17"/>
        <w:spacing w:line="580" w:lineRule="exact"/>
        <w:ind w:firstLine="624"/>
        <w:rPr>
          <w:rFonts w:ascii="FangSong_GB2312" w:eastAsia="FangSong_GB2312"/>
          <w:sz w:val="32"/>
        </w:rPr>
      </w:pPr>
      <w:r>
        <w:rPr>
          <w:rFonts w:hint="eastAsia" w:ascii="FangSong_GB2312" w:eastAsia="FangSong_GB2312"/>
          <w:sz w:val="32"/>
        </w:rPr>
        <w:t>（</w:t>
      </w:r>
      <w:r>
        <w:rPr>
          <w:rFonts w:ascii="FangSong_GB2312" w:eastAsia="FangSong_GB2312"/>
          <w:sz w:val="32"/>
        </w:rPr>
        <w:t>4</w:t>
      </w:r>
      <w:r>
        <w:rPr>
          <w:rFonts w:hint="eastAsia" w:ascii="FangSong_GB2312" w:eastAsia="FangSong_GB2312"/>
          <w:sz w:val="32"/>
        </w:rPr>
        <w:t>）法律法规规定不得聘用的其他情形的人员。</w:t>
      </w:r>
    </w:p>
    <w:p>
      <w:pPr>
        <w:pStyle w:val="17"/>
        <w:spacing w:line="580" w:lineRule="exact"/>
        <w:ind w:firstLine="624"/>
        <w:rPr>
          <w:rFonts w:ascii="FangSong_GB2312" w:eastAsia="FangSong_GB2312"/>
          <w:sz w:val="32"/>
        </w:rPr>
      </w:pPr>
      <w:r>
        <w:rPr>
          <w:rFonts w:hint="eastAsia" w:ascii="FangSong_GB2312" w:eastAsia="FangSong_GB2312"/>
          <w:sz w:val="32"/>
        </w:rPr>
        <w:t>应聘报名人员不得报考与本人有亲属回避等关系的岗位。</w:t>
      </w:r>
    </w:p>
    <w:p>
      <w:pPr>
        <w:pStyle w:val="17"/>
        <w:spacing w:line="540" w:lineRule="exact"/>
        <w:ind w:firstLine="640" w:firstLineChars="200"/>
        <w:rPr>
          <w:rFonts w:ascii="黑体" w:eastAsia="黑体"/>
          <w:sz w:val="32"/>
        </w:rPr>
      </w:pPr>
      <w:r>
        <w:rPr>
          <w:rFonts w:ascii="黑体" w:eastAsia="黑体"/>
          <w:sz w:val="32"/>
        </w:rPr>
        <w:t>3</w:t>
      </w:r>
      <w:r>
        <w:rPr>
          <w:rFonts w:hint="eastAsia" w:ascii="黑体" w:eastAsia="黑体"/>
          <w:sz w:val="32"/>
        </w:rPr>
        <w:t>．哪些岗位属于有亲属回避等关系的岗位？</w:t>
      </w:r>
    </w:p>
    <w:p>
      <w:pPr>
        <w:pStyle w:val="17"/>
        <w:spacing w:line="580" w:lineRule="exact"/>
        <w:ind w:firstLine="624"/>
        <w:rPr>
          <w:rFonts w:ascii="FangSong_GB2312" w:eastAsia="FangSong_GB2312"/>
          <w:sz w:val="32"/>
        </w:rPr>
      </w:pPr>
      <w:r>
        <w:rPr>
          <w:rFonts w:hint="eastAsia" w:ascii="FangSong_GB2312" w:eastAsia="FangSong_GB2312"/>
          <w:sz w:val="32"/>
        </w:rPr>
        <w:t>凡与聘用单位负责人员有夫妻关系、直系血亲关系、三代以内旁系血亲或者近姻亲关系的人员人事、纪检、财务、审计及有直接上下级领导关系的岗位，不得应聘报名该单位。</w:t>
      </w:r>
    </w:p>
    <w:p>
      <w:pPr>
        <w:pStyle w:val="17"/>
        <w:spacing w:line="580" w:lineRule="exact"/>
        <w:ind w:firstLine="624"/>
        <w:rPr>
          <w:rFonts w:ascii="FangSong_GB2312" w:eastAsia="FangSong_GB2312"/>
          <w:sz w:val="32"/>
        </w:rPr>
      </w:pPr>
      <w:r>
        <w:rPr>
          <w:rFonts w:hint="eastAsia" w:ascii="FangSong_GB2312" w:eastAsia="FangSong_GB2312"/>
          <w:sz w:val="32"/>
        </w:rPr>
        <w:t>直系血亲关系，包括祖父母、外祖父母、父母、子女、孙子女、外孙子女；三代以内旁系血亲关系，包括伯叔姑舅姨、兄弟姐妹、堂兄弟姐妹、表兄弟姐妹、侄子女、甥子女；近姻亲关系，包括配偶的父母、配偶的兄弟姐妹及其配偶、子女的配偶及子女配偶的父母、三代以内旁系血亲的配偶。</w:t>
      </w:r>
    </w:p>
    <w:p>
      <w:pPr>
        <w:pStyle w:val="17"/>
        <w:spacing w:line="540" w:lineRule="exact"/>
        <w:ind w:firstLine="640" w:firstLineChars="200"/>
        <w:rPr>
          <w:rFonts w:ascii="黑体" w:eastAsia="黑体"/>
          <w:sz w:val="32"/>
        </w:rPr>
      </w:pPr>
      <w:r>
        <w:rPr>
          <w:rFonts w:ascii="黑体" w:eastAsia="黑体"/>
          <w:sz w:val="32"/>
        </w:rPr>
        <w:t>4</w:t>
      </w:r>
      <w:r>
        <w:rPr>
          <w:rFonts w:hint="eastAsia" w:ascii="黑体" w:eastAsia="黑体"/>
          <w:sz w:val="32"/>
        </w:rPr>
        <w:t>．留学回国人员应聘报名需要提供哪些材料？</w:t>
      </w:r>
    </w:p>
    <w:p>
      <w:pPr>
        <w:pStyle w:val="17"/>
        <w:spacing w:line="580" w:lineRule="exact"/>
        <w:ind w:firstLine="624"/>
        <w:rPr>
          <w:rFonts w:ascii="FangSong_GB2312" w:eastAsia="FangSong_GB2312"/>
          <w:color w:val="000000"/>
          <w:sz w:val="32"/>
        </w:rPr>
      </w:pPr>
      <w:r>
        <w:rPr>
          <w:rFonts w:hint="eastAsia" w:ascii="FangSong_GB2312" w:eastAsia="FangSong_GB2312"/>
          <w:color w:val="000000"/>
          <w:sz w:val="32"/>
        </w:rPr>
        <w:t>留学回国人员应聘报名的，除需提供《招聘简章》中规定的相关材料外，还要提供</w:t>
      </w:r>
      <w:r>
        <w:rPr>
          <w:rFonts w:hint="eastAsia" w:ascii="FangSong_GB2312" w:hAnsi="宋体" w:eastAsia="FangSong_GB2312" w:cs="宋体"/>
          <w:color w:val="000000"/>
          <w:kern w:val="0"/>
          <w:sz w:val="32"/>
          <w:szCs w:val="32"/>
        </w:rPr>
        <w:t>国（境）外学历应提交教育部留学服务中心出具的《国（境）外学历认证书》（按照教育部留学服务中心《关于国（境）外学历学位认证服务取消纸质认证结果的通知》2019年5月下旬以后，不再为申请者提供纸质认证结果，改为统一发放标准版式文档的电子证照认证结果）。</w:t>
      </w:r>
      <w:r>
        <w:rPr>
          <w:rFonts w:hint="eastAsia" w:ascii="FangSong_GB2312" w:eastAsia="FangSong_GB2312"/>
          <w:color w:val="000000"/>
          <w:sz w:val="32"/>
        </w:rPr>
        <w:t>须在</w:t>
      </w:r>
      <w:r>
        <w:rPr>
          <w:rFonts w:ascii="FangSong_GB2312" w:eastAsia="FangSong_GB2312"/>
          <w:color w:val="000000"/>
          <w:sz w:val="32"/>
        </w:rPr>
        <w:t>202</w:t>
      </w:r>
      <w:r>
        <w:rPr>
          <w:rFonts w:hint="eastAsia" w:ascii="FangSong_GB2312" w:eastAsia="FangSong_GB2312"/>
          <w:color w:val="000000"/>
          <w:sz w:val="32"/>
        </w:rPr>
        <w:t>1年7月31日前取得。</w:t>
      </w:r>
    </w:p>
    <w:p>
      <w:pPr>
        <w:pStyle w:val="17"/>
        <w:spacing w:line="580" w:lineRule="exact"/>
        <w:ind w:firstLine="624"/>
        <w:rPr>
          <w:rFonts w:ascii="FangSong_GB2312" w:eastAsia="FangSong_GB2312"/>
          <w:color w:val="000000"/>
          <w:sz w:val="32"/>
        </w:rPr>
      </w:pPr>
      <w:r>
        <w:rPr>
          <w:rFonts w:hint="eastAsia" w:ascii="FangSong_GB2312" w:eastAsia="FangSong_GB2312"/>
          <w:color w:val="000000"/>
          <w:sz w:val="32"/>
        </w:rPr>
        <w:t>学历认证由教育部留学服务中心负责。报考人员可登录教育部留学服务中心网站查询认证的有关要求和程序。</w:t>
      </w:r>
    </w:p>
    <w:p>
      <w:pPr>
        <w:pStyle w:val="17"/>
        <w:spacing w:line="540" w:lineRule="exact"/>
        <w:ind w:firstLine="640" w:firstLineChars="200"/>
        <w:rPr>
          <w:rFonts w:ascii="黑体" w:eastAsia="黑体"/>
          <w:sz w:val="32"/>
        </w:rPr>
      </w:pPr>
      <w:r>
        <w:rPr>
          <w:rFonts w:ascii="黑体" w:eastAsia="黑体"/>
          <w:sz w:val="32"/>
        </w:rPr>
        <w:t>5</w:t>
      </w:r>
      <w:r>
        <w:rPr>
          <w:rFonts w:hint="eastAsia" w:ascii="黑体" w:eastAsia="黑体"/>
          <w:sz w:val="32"/>
        </w:rPr>
        <w:t>．如何理解“从事现专业教学经历二学年及以上”？</w:t>
      </w:r>
    </w:p>
    <w:p>
      <w:pPr>
        <w:pStyle w:val="17"/>
        <w:spacing w:line="580" w:lineRule="exact"/>
        <w:ind w:firstLine="624"/>
        <w:rPr>
          <w:rFonts w:hint="eastAsia" w:ascii="FangSong_GB2312" w:eastAsia="FangSong_GB2312"/>
          <w:sz w:val="32"/>
        </w:rPr>
      </w:pPr>
      <w:r>
        <w:rPr>
          <w:rFonts w:hint="eastAsia" w:ascii="FangSong_GB2312" w:eastAsia="FangSong_GB2312"/>
          <w:sz w:val="32"/>
        </w:rPr>
        <w:t>招考岗位明确要求有教学经历的，报考人员必须具备与应聘岗位学科、学段相对应的教学经历，并需提供相应的教学经历证明。教学经历，是指具有在公办教育机构或者获得批准的民办（含部队）幼儿园、中小学（培训机构除外）等工作的经历。离校未就业高校毕业生到高校毕业生实习见习基地（该基地为教育机构）参加见习的经历，可视为教学经历。毕业生在校期间的社会实践、实习、兼职等不能作为教学经历。入学前具有工作经历的应届毕业生，如果符合职位规定的教学年限，也可以报考具有教学经历要求的职位。</w:t>
      </w:r>
    </w:p>
    <w:p>
      <w:pPr>
        <w:pStyle w:val="17"/>
        <w:spacing w:line="540" w:lineRule="exact"/>
        <w:ind w:firstLine="640" w:firstLineChars="200"/>
        <w:rPr>
          <w:rFonts w:ascii="黑体" w:eastAsia="黑体"/>
          <w:sz w:val="32"/>
        </w:rPr>
      </w:pPr>
      <w:r>
        <w:rPr>
          <w:rFonts w:ascii="黑体" w:eastAsia="黑体"/>
          <w:sz w:val="32"/>
        </w:rPr>
        <w:t>6</w:t>
      </w:r>
      <w:r>
        <w:rPr>
          <w:rFonts w:hint="eastAsia" w:ascii="黑体" w:eastAsia="黑体"/>
          <w:sz w:val="32"/>
        </w:rPr>
        <w:t>．二学年及以上工作经历资格审查时所需证明材料有哪些？</w:t>
      </w:r>
    </w:p>
    <w:p>
      <w:pPr>
        <w:pStyle w:val="17"/>
        <w:spacing w:line="580" w:lineRule="exact"/>
        <w:ind w:firstLine="624"/>
        <w:rPr>
          <w:rFonts w:ascii="FangSong_GB2312" w:eastAsia="FangSong_GB2312"/>
          <w:sz w:val="32"/>
        </w:rPr>
      </w:pPr>
      <w:r>
        <w:rPr>
          <w:rFonts w:hint="eastAsia" w:ascii="FangSong_GB2312" w:eastAsia="FangSong_GB2312"/>
          <w:sz w:val="32"/>
        </w:rPr>
        <w:t>（</w:t>
      </w:r>
      <w:r>
        <w:rPr>
          <w:rFonts w:ascii="FangSong_GB2312" w:eastAsia="FangSong_GB2312"/>
          <w:sz w:val="32"/>
        </w:rPr>
        <w:t>1</w:t>
      </w:r>
      <w:r>
        <w:rPr>
          <w:rFonts w:hint="eastAsia" w:ascii="FangSong_GB2312" w:eastAsia="FangSong_GB2312"/>
          <w:sz w:val="32"/>
        </w:rPr>
        <w:t>）在公办学校工作的在编考生，应提供现有用人权限</w:t>
      </w:r>
      <w:r>
        <w:rPr>
          <w:rFonts w:ascii="FangSong_GB2312" w:eastAsia="FangSong_GB2312"/>
          <w:sz w:val="32"/>
        </w:rPr>
        <w:t>部门</w:t>
      </w:r>
      <w:r>
        <w:rPr>
          <w:rFonts w:hint="eastAsia" w:ascii="FangSong_GB2312" w:eastAsia="FangSong_GB2312"/>
          <w:sz w:val="32"/>
        </w:rPr>
        <w:t>和学校出具的证明（加盖公章）；编外考生另需提供劳动合同和养老保险手册（单位缴费证明或缴费清单）。</w:t>
      </w:r>
    </w:p>
    <w:p>
      <w:pPr>
        <w:pStyle w:val="17"/>
        <w:spacing w:line="580" w:lineRule="exact"/>
        <w:ind w:firstLine="624"/>
        <w:rPr>
          <w:rFonts w:ascii="FangSong_GB2312" w:eastAsia="FangSong_GB2312"/>
          <w:sz w:val="32"/>
        </w:rPr>
      </w:pPr>
      <w:r>
        <w:rPr>
          <w:rFonts w:hint="eastAsia" w:ascii="FangSong_GB2312" w:eastAsia="FangSong_GB2312"/>
          <w:sz w:val="32"/>
        </w:rPr>
        <w:t>（</w:t>
      </w:r>
      <w:r>
        <w:rPr>
          <w:rFonts w:ascii="FangSong_GB2312" w:eastAsia="FangSong_GB2312"/>
          <w:sz w:val="32"/>
        </w:rPr>
        <w:t>2</w:t>
      </w:r>
      <w:r>
        <w:rPr>
          <w:rFonts w:hint="eastAsia" w:ascii="FangSong_GB2312" w:eastAsia="FangSong_GB2312"/>
          <w:sz w:val="32"/>
        </w:rPr>
        <w:t>）在民办（含部队）学校（不含培训机构）任教的考生，应提供学校出具的证明（加盖学校公章）、劳动合同和养老保险手册（单位缴费证明或缴费清单）。</w:t>
      </w:r>
    </w:p>
    <w:p>
      <w:pPr>
        <w:pStyle w:val="17"/>
        <w:spacing w:line="580" w:lineRule="exact"/>
        <w:ind w:firstLine="624"/>
        <w:rPr>
          <w:rFonts w:ascii="FangSong_GB2312" w:eastAsia="FangSong_GB2312"/>
          <w:sz w:val="32"/>
        </w:rPr>
      </w:pPr>
      <w:r>
        <w:rPr>
          <w:rFonts w:hint="eastAsia" w:ascii="FangSong_GB2312" w:eastAsia="FangSong_GB2312"/>
          <w:sz w:val="32"/>
        </w:rPr>
        <w:t>（</w:t>
      </w:r>
      <w:r>
        <w:rPr>
          <w:rFonts w:ascii="FangSong_GB2312" w:eastAsia="FangSong_GB2312"/>
          <w:sz w:val="32"/>
        </w:rPr>
        <w:t>3</w:t>
      </w:r>
      <w:r>
        <w:rPr>
          <w:rFonts w:hint="eastAsia" w:ascii="FangSong_GB2312" w:eastAsia="FangSong_GB2312"/>
          <w:sz w:val="32"/>
        </w:rPr>
        <w:t>）在见习基地任教的考生应提供学校出具的证明（加盖公章）、见习协议书（或报到通知书和离岗通知书）和养老保险手册。</w:t>
      </w:r>
    </w:p>
    <w:p>
      <w:pPr>
        <w:pStyle w:val="17"/>
        <w:spacing w:line="540" w:lineRule="exact"/>
        <w:ind w:firstLine="640" w:firstLineChars="200"/>
        <w:rPr>
          <w:rFonts w:ascii="黑体" w:eastAsia="黑体"/>
          <w:sz w:val="32"/>
        </w:rPr>
      </w:pPr>
      <w:r>
        <w:rPr>
          <w:rFonts w:ascii="黑体" w:eastAsia="黑体"/>
          <w:sz w:val="32"/>
        </w:rPr>
        <w:t>7</w:t>
      </w:r>
      <w:r>
        <w:rPr>
          <w:rFonts w:hint="eastAsia" w:ascii="黑体" w:eastAsia="黑体"/>
          <w:sz w:val="32"/>
        </w:rPr>
        <w:t>．招聘岗位要求具有“二学年及以上教学经历”中的“教学经历”起始时间如何界定？“二学年”如何计算？</w:t>
      </w:r>
    </w:p>
    <w:p>
      <w:pPr>
        <w:pStyle w:val="17"/>
        <w:spacing w:line="580" w:lineRule="exact"/>
        <w:ind w:firstLine="624"/>
        <w:rPr>
          <w:rFonts w:ascii="FangSong_GB2312" w:eastAsia="FangSong_GB2312"/>
          <w:sz w:val="32"/>
        </w:rPr>
      </w:pPr>
      <w:r>
        <w:rPr>
          <w:rFonts w:hint="eastAsia" w:ascii="FangSong_GB2312" w:eastAsia="FangSong_GB2312"/>
          <w:sz w:val="32"/>
        </w:rPr>
        <w:t>教学经历起始时间的界定如下：</w:t>
      </w:r>
    </w:p>
    <w:p>
      <w:pPr>
        <w:pStyle w:val="17"/>
        <w:spacing w:line="580" w:lineRule="exact"/>
        <w:ind w:firstLine="624"/>
        <w:rPr>
          <w:rFonts w:ascii="FangSong_GB2312" w:eastAsia="FangSong_GB2312"/>
          <w:sz w:val="32"/>
        </w:rPr>
      </w:pPr>
      <w:r>
        <w:rPr>
          <w:rFonts w:hint="eastAsia" w:ascii="FangSong_GB2312" w:eastAsia="FangSong_GB2312"/>
          <w:sz w:val="32"/>
        </w:rPr>
        <w:t>（</w:t>
      </w:r>
      <w:r>
        <w:rPr>
          <w:rFonts w:ascii="FangSong_GB2312" w:eastAsia="FangSong_GB2312"/>
          <w:sz w:val="32"/>
        </w:rPr>
        <w:t>1</w:t>
      </w:r>
      <w:r>
        <w:rPr>
          <w:rFonts w:hint="eastAsia" w:ascii="FangSong_GB2312" w:eastAsia="FangSong_GB2312"/>
          <w:sz w:val="32"/>
        </w:rPr>
        <w:t>）在公办学校的人员，其教学经历的起始时间自报到之日算起。</w:t>
      </w:r>
    </w:p>
    <w:p>
      <w:pPr>
        <w:pStyle w:val="17"/>
        <w:spacing w:line="580" w:lineRule="exact"/>
        <w:ind w:firstLine="624"/>
        <w:rPr>
          <w:rFonts w:ascii="FangSong_GB2312" w:eastAsia="FangSong_GB2312"/>
          <w:sz w:val="32"/>
        </w:rPr>
      </w:pPr>
      <w:r>
        <w:rPr>
          <w:rFonts w:hint="eastAsia" w:ascii="FangSong_GB2312" w:eastAsia="FangSong_GB2312"/>
          <w:sz w:val="32"/>
        </w:rPr>
        <w:t>（</w:t>
      </w:r>
      <w:r>
        <w:rPr>
          <w:rFonts w:ascii="FangSong_GB2312" w:eastAsia="FangSong_GB2312"/>
          <w:sz w:val="32"/>
        </w:rPr>
        <w:t>2</w:t>
      </w:r>
      <w:r>
        <w:rPr>
          <w:rFonts w:hint="eastAsia" w:ascii="FangSong_GB2312" w:eastAsia="FangSong_GB2312"/>
          <w:sz w:val="32"/>
        </w:rPr>
        <w:t>）参加“三支一扶”、“大学生志愿服务西部计划”等中央和地方基层就业项目人员，其教学经历的起始时间自报到之日算起。到基层特定公益岗位（社会管理和公共服务）初次就业的人员，其教学经历的起始时间从工作协议约定的起始时间算起。</w:t>
      </w:r>
    </w:p>
    <w:p>
      <w:pPr>
        <w:pStyle w:val="17"/>
        <w:spacing w:line="580" w:lineRule="exact"/>
        <w:ind w:firstLine="624"/>
        <w:rPr>
          <w:rFonts w:ascii="FangSong_GB2312" w:eastAsia="FangSong_GB2312"/>
          <w:sz w:val="32"/>
        </w:rPr>
      </w:pPr>
      <w:r>
        <w:rPr>
          <w:rFonts w:hint="eastAsia" w:ascii="FangSong_GB2312" w:eastAsia="FangSong_GB2312"/>
          <w:sz w:val="32"/>
        </w:rPr>
        <w:t>（</w:t>
      </w:r>
      <w:r>
        <w:rPr>
          <w:rFonts w:ascii="FangSong_GB2312" w:eastAsia="FangSong_GB2312"/>
          <w:sz w:val="32"/>
        </w:rPr>
        <w:t>3</w:t>
      </w:r>
      <w:r>
        <w:rPr>
          <w:rFonts w:hint="eastAsia" w:ascii="FangSong_GB2312" w:eastAsia="FangSong_GB2312"/>
          <w:sz w:val="32"/>
        </w:rPr>
        <w:t>）离校未就业高校毕业生到高校毕业生实习见习基地（该基地为教育机构）参加见习的，视同具有教学经历，其基层工作经历的起始时间自报到之日算起。</w:t>
      </w:r>
    </w:p>
    <w:p>
      <w:pPr>
        <w:pStyle w:val="17"/>
        <w:spacing w:line="580" w:lineRule="exact"/>
        <w:ind w:firstLine="624"/>
        <w:rPr>
          <w:rFonts w:hint="eastAsia" w:ascii="FangSong_GB2312" w:eastAsia="FangSong_GB2312"/>
          <w:sz w:val="32"/>
        </w:rPr>
      </w:pPr>
      <w:r>
        <w:rPr>
          <w:rFonts w:hint="eastAsia" w:ascii="FangSong_GB2312" w:eastAsia="FangSong_GB2312"/>
          <w:sz w:val="32"/>
        </w:rPr>
        <w:t>（</w:t>
      </w:r>
      <w:r>
        <w:rPr>
          <w:rFonts w:ascii="FangSong_GB2312" w:eastAsia="FangSong_GB2312"/>
          <w:sz w:val="32"/>
        </w:rPr>
        <w:t>4</w:t>
      </w:r>
      <w:r>
        <w:rPr>
          <w:rFonts w:hint="eastAsia" w:ascii="FangSong_GB2312" w:eastAsia="FangSong_GB2312"/>
          <w:sz w:val="32"/>
        </w:rPr>
        <w:t>）到其他获得批准的民办（含部队）幼儿园、中小学（培训机构除外）等单位工作的人员，其教学经历的起始时间以劳动合同约定的起始时间算起。</w:t>
      </w:r>
    </w:p>
    <w:p>
      <w:pPr>
        <w:pStyle w:val="17"/>
        <w:spacing w:line="540" w:lineRule="exact"/>
        <w:ind w:firstLine="640" w:firstLineChars="200"/>
        <w:rPr>
          <w:rFonts w:ascii="黑体" w:eastAsia="黑体"/>
          <w:sz w:val="32"/>
        </w:rPr>
      </w:pPr>
      <w:r>
        <w:rPr>
          <w:rFonts w:ascii="黑体" w:eastAsia="黑体"/>
          <w:color w:val="000000"/>
          <w:sz w:val="32"/>
        </w:rPr>
        <w:t>8</w:t>
      </w:r>
      <w:r>
        <w:rPr>
          <w:rFonts w:hint="eastAsia" w:ascii="黑体" w:eastAsia="黑体"/>
          <w:color w:val="000000"/>
          <w:sz w:val="32"/>
        </w:rPr>
        <w:t>．</w:t>
      </w:r>
      <w:r>
        <w:rPr>
          <w:rFonts w:hint="eastAsia" w:ascii="黑体" w:eastAsia="黑体"/>
          <w:sz w:val="32"/>
        </w:rPr>
        <w:t>对岗位要求的资格条件有疑问的，如何咨询？</w:t>
      </w:r>
    </w:p>
    <w:p>
      <w:pPr>
        <w:pStyle w:val="17"/>
        <w:spacing w:line="540" w:lineRule="exact"/>
        <w:ind w:firstLine="640" w:firstLineChars="200"/>
        <w:rPr>
          <w:rFonts w:hint="eastAsia" w:ascii="FangSong_GB2312" w:eastAsia="FangSong_GB2312"/>
          <w:sz w:val="32"/>
        </w:rPr>
      </w:pPr>
      <w:r>
        <w:rPr>
          <w:rFonts w:hint="eastAsia" w:ascii="FangSong_GB2312" w:eastAsia="FangSong_GB2312"/>
          <w:sz w:val="32"/>
        </w:rPr>
        <w:t>对岗位要求的资格条件和其他内容有疑问的，</w:t>
      </w:r>
      <w:r>
        <w:rPr>
          <w:rFonts w:hint="eastAsia" w:ascii="FangSong_GB2312" w:hAnsi="仿宋" w:eastAsia="FangSong_GB2312"/>
          <w:color w:val="000000"/>
          <w:sz w:val="32"/>
          <w:szCs w:val="32"/>
        </w:rPr>
        <w:t>请在工作日上午9:00－11:30；下午13:30－16:30</w:t>
      </w:r>
      <w:r>
        <w:rPr>
          <w:rFonts w:hint="eastAsia" w:ascii="FangSong_GB2312" w:eastAsia="FangSong_GB2312"/>
          <w:sz w:val="32"/>
        </w:rPr>
        <w:t>按照</w:t>
      </w:r>
      <w:r>
        <w:rPr>
          <w:rFonts w:hint="eastAsia" w:ascii="FangSong_GB2312" w:hAnsi="仿宋" w:eastAsia="FangSong_GB2312"/>
          <w:color w:val="000000"/>
          <w:sz w:val="32"/>
          <w:szCs w:val="32"/>
        </w:rPr>
        <w:t>《2021年济南市历下区教育和体育局所属事业单位公开招聘工作人员岗位汇总表》（附件1）公布的</w:t>
      </w:r>
      <w:r>
        <w:rPr>
          <w:rFonts w:hint="eastAsia" w:ascii="FangSong_GB2312" w:eastAsia="FangSong_GB2312"/>
          <w:sz w:val="32"/>
        </w:rPr>
        <w:t>咨询电话进行咨询。</w:t>
      </w:r>
    </w:p>
    <w:p>
      <w:pPr>
        <w:pStyle w:val="17"/>
        <w:spacing w:line="540" w:lineRule="exact"/>
        <w:ind w:firstLine="640" w:firstLineChars="200"/>
        <w:rPr>
          <w:rFonts w:ascii="黑体" w:eastAsia="黑体"/>
          <w:sz w:val="32"/>
        </w:rPr>
      </w:pPr>
      <w:r>
        <w:rPr>
          <w:rFonts w:ascii="黑体" w:eastAsia="黑体"/>
          <w:sz w:val="32"/>
        </w:rPr>
        <w:t>9</w:t>
      </w:r>
      <w:r>
        <w:rPr>
          <w:rFonts w:hint="eastAsia" w:ascii="黑体" w:eastAsia="黑体"/>
          <w:sz w:val="32"/>
        </w:rPr>
        <w:t>．考试前遗失了身份证、准考证如何处理？</w:t>
      </w:r>
    </w:p>
    <w:p>
      <w:pPr>
        <w:pStyle w:val="17"/>
        <w:spacing w:line="580" w:lineRule="exact"/>
        <w:ind w:firstLine="624"/>
        <w:rPr>
          <w:rFonts w:ascii="FangSong_GB2312" w:eastAsia="FangSong_GB2312"/>
          <w:sz w:val="32"/>
        </w:rPr>
      </w:pPr>
      <w:r>
        <w:rPr>
          <w:rFonts w:hint="eastAsia" w:ascii="FangSong_GB2312" w:eastAsia="FangSong_GB2312"/>
          <w:sz w:val="32"/>
        </w:rPr>
        <w:t>居民身份证丢失尚未补发的，考试时可携带临时身份证参加考试。</w:t>
      </w:r>
    </w:p>
    <w:p>
      <w:pPr>
        <w:pStyle w:val="17"/>
        <w:spacing w:line="580" w:lineRule="exact"/>
        <w:ind w:firstLine="624"/>
        <w:rPr>
          <w:rFonts w:ascii="FangSong_GB2312" w:eastAsia="FangSong_GB2312"/>
          <w:sz w:val="32"/>
        </w:rPr>
      </w:pPr>
      <w:r>
        <w:rPr>
          <w:rFonts w:hint="eastAsia" w:ascii="FangSong_GB2312" w:eastAsia="FangSong_GB2312"/>
          <w:sz w:val="32"/>
          <w:szCs w:val="32"/>
        </w:rPr>
        <w:t>遗失准考证的报考人员，可以在开考前登陆报名系统自行打印。</w:t>
      </w:r>
    </w:p>
    <w:p>
      <w:pPr>
        <w:pStyle w:val="17"/>
        <w:spacing w:line="540" w:lineRule="exact"/>
        <w:ind w:firstLine="640" w:firstLineChars="200"/>
        <w:rPr>
          <w:rFonts w:ascii="黑体" w:eastAsia="黑体"/>
          <w:sz w:val="32"/>
        </w:rPr>
      </w:pPr>
      <w:r>
        <w:rPr>
          <w:rFonts w:ascii="黑体" w:eastAsia="黑体"/>
          <w:sz w:val="32"/>
        </w:rPr>
        <w:t xml:space="preserve">10. </w:t>
      </w:r>
      <w:r>
        <w:rPr>
          <w:rFonts w:hint="eastAsia" w:ascii="黑体" w:eastAsia="黑体"/>
          <w:sz w:val="32"/>
        </w:rPr>
        <w:t>毕业证书丢失怎么办？</w:t>
      </w:r>
    </w:p>
    <w:p>
      <w:pPr>
        <w:pStyle w:val="17"/>
        <w:spacing w:line="580" w:lineRule="exact"/>
        <w:ind w:firstLine="624"/>
        <w:rPr>
          <w:rFonts w:ascii="FangSong_GB2312" w:eastAsia="FangSong_GB2312"/>
          <w:sz w:val="32"/>
          <w:u w:val="single"/>
        </w:rPr>
      </w:pPr>
      <w:r>
        <w:rPr>
          <w:rFonts w:hint="eastAsia" w:ascii="FangSong_GB2312" w:eastAsia="FangSong_GB2312"/>
          <w:color w:val="000000"/>
          <w:sz w:val="32"/>
          <w:szCs w:val="32"/>
        </w:rPr>
        <w:t>应由其人事档案管理机构出具《毕业生登记表》，参加应聘</w:t>
      </w:r>
      <w:r>
        <w:rPr>
          <w:rFonts w:hint="eastAsia" w:ascii="FangSong_GB2312" w:eastAsia="FangSong_GB2312"/>
          <w:sz w:val="32"/>
          <w:szCs w:val="32"/>
        </w:rPr>
        <w:t>人员扫描《</w:t>
      </w:r>
      <w:r>
        <w:rPr>
          <w:rFonts w:hint="eastAsia" w:ascii="FangSong_GB2312" w:eastAsia="FangSong_GB2312"/>
          <w:color w:val="000000"/>
          <w:sz w:val="32"/>
          <w:szCs w:val="32"/>
        </w:rPr>
        <w:t>毕业生登记表</w:t>
      </w:r>
      <w:r>
        <w:rPr>
          <w:rFonts w:hint="eastAsia" w:ascii="FangSong_GB2312" w:eastAsia="FangSong_GB2312"/>
          <w:sz w:val="32"/>
          <w:szCs w:val="32"/>
        </w:rPr>
        <w:t>》，进行审核确认。</w:t>
      </w:r>
    </w:p>
    <w:p>
      <w:pPr>
        <w:pStyle w:val="17"/>
        <w:spacing w:line="600" w:lineRule="exact"/>
        <w:ind w:firstLine="624"/>
        <w:rPr>
          <w:rFonts w:hint="eastAsia" w:ascii="黑体" w:eastAsia="黑体"/>
          <w:sz w:val="32"/>
        </w:rPr>
      </w:pPr>
      <w:r>
        <w:rPr>
          <w:rFonts w:ascii="黑体" w:eastAsia="黑体"/>
          <w:sz w:val="32"/>
        </w:rPr>
        <w:t>11</w:t>
      </w:r>
      <w:r>
        <w:rPr>
          <w:rFonts w:hint="eastAsia" w:ascii="黑体" w:eastAsia="黑体"/>
          <w:sz w:val="32"/>
        </w:rPr>
        <w:t>．取得《中小学教师资格考试合格证明》人员能否报名？</w:t>
      </w:r>
    </w:p>
    <w:p>
      <w:pPr>
        <w:pStyle w:val="17"/>
        <w:spacing w:line="580" w:lineRule="exact"/>
        <w:ind w:firstLine="624"/>
        <w:rPr>
          <w:rFonts w:hint="eastAsia" w:ascii="FangSong_GB2312" w:eastAsia="FangSong_GB2312"/>
          <w:sz w:val="32"/>
        </w:rPr>
      </w:pPr>
      <w:r>
        <w:rPr>
          <w:rFonts w:hint="eastAsia" w:ascii="FangSong_GB2312" w:eastAsia="FangSong_GB2312"/>
          <w:sz w:val="32"/>
        </w:rPr>
        <w:t>持有在国家中小学教师资格考试网（</w:t>
      </w:r>
      <w:r>
        <w:rPr>
          <w:rFonts w:ascii="FangSong_GB2312" w:eastAsia="FangSong_GB2312"/>
          <w:sz w:val="32"/>
        </w:rPr>
        <w:t>www.ntce.cn</w:t>
      </w:r>
      <w:r>
        <w:rPr>
          <w:rFonts w:hint="eastAsia" w:ascii="FangSong_GB2312" w:eastAsia="FangSong_GB2312"/>
          <w:sz w:val="32"/>
        </w:rPr>
        <w:t>）</w:t>
      </w:r>
      <w:r>
        <w:rPr>
          <w:rFonts w:ascii="FangSong_GB2312" w:eastAsia="FangSong_GB2312"/>
          <w:sz w:val="32"/>
        </w:rPr>
        <w:t>上自行</w:t>
      </w:r>
      <w:r>
        <w:rPr>
          <w:rFonts w:hint="eastAsia" w:ascii="FangSong_GB2312" w:eastAsia="FangSong_GB2312"/>
          <w:sz w:val="32"/>
        </w:rPr>
        <w:t>打印的考试合格证明或笔试合格成绩（在有效期内）可以报名，但需要在资格复审时提交签订承诺书，保证在</w:t>
      </w:r>
      <w:r>
        <w:rPr>
          <w:rFonts w:ascii="FangSong_GB2312" w:eastAsia="FangSong_GB2312"/>
          <w:sz w:val="32"/>
        </w:rPr>
        <w:t>202</w:t>
      </w:r>
      <w:r>
        <w:rPr>
          <w:rFonts w:hint="eastAsia" w:ascii="FangSong_GB2312" w:eastAsia="FangSong_GB2312"/>
          <w:sz w:val="32"/>
        </w:rPr>
        <w:t>1年</w:t>
      </w:r>
      <w:r>
        <w:rPr>
          <w:rFonts w:ascii="FangSong_GB2312" w:eastAsia="FangSong_GB2312"/>
          <w:sz w:val="32"/>
        </w:rPr>
        <w:t>7</w:t>
      </w:r>
      <w:r>
        <w:rPr>
          <w:rFonts w:hint="eastAsia" w:ascii="FangSong_GB2312" w:eastAsia="FangSong_GB2312"/>
          <w:sz w:val="32"/>
        </w:rPr>
        <w:t>月</w:t>
      </w:r>
      <w:r>
        <w:rPr>
          <w:rFonts w:ascii="FangSong_GB2312" w:eastAsia="FangSong_GB2312"/>
          <w:sz w:val="32"/>
        </w:rPr>
        <w:t>31</w:t>
      </w:r>
      <w:r>
        <w:rPr>
          <w:rFonts w:hint="eastAsia" w:ascii="FangSong_GB2312" w:eastAsia="FangSong_GB2312"/>
          <w:sz w:val="32"/>
        </w:rPr>
        <w:t>日前取得符合报名要求的教师资格证书，不能按期提交教师资格证书的取消相应资格。</w:t>
      </w:r>
    </w:p>
    <w:p>
      <w:pPr>
        <w:jc w:val="center"/>
      </w:pPr>
    </w:p>
    <w:p>
      <w:bookmarkStart w:id="0" w:name="_GoBack"/>
      <w:bookmarkEnd w:id="0"/>
    </w:p>
    <w:sectPr>
      <w:headerReference r:id="rId3" w:type="default"/>
      <w:footerReference r:id="rId4" w:type="default"/>
      <w:pgSz w:w="11906" w:h="16838"/>
      <w:pgMar w:top="623" w:right="746" w:bottom="144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ì.">
    <w:altName w:val="宋体"/>
    <w:panose1 w:val="00000000000000000000"/>
    <w:charset w:val="86"/>
    <w:family w:val="swiss"/>
    <w:pitch w:val="default"/>
    <w:sig w:usb0="00000000" w:usb1="00000000" w:usb2="0000000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Century">
    <w:altName w:val="Times New Roman"/>
    <w:panose1 w:val="02040604050505020304"/>
    <w:charset w:val="00"/>
    <w:family w:val="roman"/>
    <w:pitch w:val="default"/>
    <w:sig w:usb0="00000000" w:usb1="00000000" w:usb2="00000000" w:usb3="00000000" w:csb0="0000009F" w:csb1="00000000"/>
  </w:font>
  <w:font w:name="FangSong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beforeAutospacing="0" w:after="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- 41 -</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z7AM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8z7AMoBAACb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- 41 -</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A0122"/>
    <w:rsid w:val="0B347BF3"/>
    <w:rsid w:val="0BB227AB"/>
    <w:rsid w:val="139A0122"/>
    <w:rsid w:val="144872D3"/>
    <w:rsid w:val="22F232D4"/>
    <w:rsid w:val="31383F15"/>
    <w:rsid w:val="364060CC"/>
    <w:rsid w:val="36C57339"/>
    <w:rsid w:val="4A0534FA"/>
    <w:rsid w:val="540F7DDA"/>
    <w:rsid w:val="5D3F74FC"/>
    <w:rsid w:val="6CF34F18"/>
    <w:rsid w:val="710D6B77"/>
    <w:rsid w:val="72C95FD6"/>
    <w:rsid w:val="73834E2D"/>
    <w:rsid w:val="76485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Plain Text"/>
    <w:basedOn w:val="1"/>
    <w:uiPriority w:val="0"/>
    <w:rPr>
      <w:rFonts w:ascii="宋体" w:hAnsi="Courier New" w:cs="Century"/>
      <w:szCs w:val="21"/>
    </w:rPr>
  </w:style>
  <w:style w:type="paragraph" w:styleId="4">
    <w:name w:val="footer"/>
    <w:basedOn w:val="1"/>
    <w:uiPriority w:val="0"/>
    <w:pPr>
      <w:tabs>
        <w:tab w:val="center" w:pos="4153"/>
        <w:tab w:val="right" w:pos="8306"/>
      </w:tabs>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dr w:val="none" w:color="auto" w:sz="0" w:space="0"/>
    </w:rPr>
  </w:style>
  <w:style w:type="character" w:styleId="10">
    <w:name w:val="page number"/>
    <w:basedOn w:val="8"/>
    <w:uiPriority w:val="0"/>
  </w:style>
  <w:style w:type="character" w:styleId="11">
    <w:name w:val="FollowedHyperlink"/>
    <w:basedOn w:val="8"/>
    <w:uiPriority w:val="0"/>
    <w:rPr>
      <w:color w:val="800080"/>
      <w:u w:val="none"/>
    </w:rPr>
  </w:style>
  <w:style w:type="character" w:styleId="12">
    <w:name w:val="Emphasis"/>
    <w:basedOn w:val="8"/>
    <w:qFormat/>
    <w:uiPriority w:val="0"/>
    <w:rPr>
      <w:i/>
    </w:rPr>
  </w:style>
  <w:style w:type="character" w:styleId="13">
    <w:name w:val="Hyperlink"/>
    <w:basedOn w:val="8"/>
    <w:uiPriority w:val="0"/>
    <w:rPr>
      <w:color w:val="0000FF"/>
      <w:u w:val="none"/>
    </w:rPr>
  </w:style>
  <w:style w:type="character" w:customStyle="1" w:styleId="14">
    <w:name w:val="after"/>
    <w:basedOn w:val="8"/>
    <w:uiPriority w:val="0"/>
    <w:rPr>
      <w:bdr w:val="single" w:color="auto" w:sz="48" w:space="0"/>
    </w:rPr>
  </w:style>
  <w:style w:type="paragraph" w:customStyle="1" w:styleId="15">
    <w:name w:val="教育部3"/>
    <w:basedOn w:val="1"/>
    <w:uiPriority w:val="0"/>
    <w:pPr>
      <w:widowControl/>
      <w:spacing w:line="440" w:lineRule="exact"/>
      <w:jc w:val="center"/>
    </w:pPr>
    <w:rPr>
      <w:rFonts w:ascii="方正小标宋_GBK" w:eastAsia="方正小标宋_GBK"/>
      <w:bCs/>
      <w:kern w:val="0"/>
      <w:sz w:val="32"/>
      <w:szCs w:val="21"/>
    </w:rPr>
  </w:style>
  <w:style w:type="paragraph" w:customStyle="1" w:styleId="16">
    <w:name w:val="Default"/>
    <w:unhideWhenUsed/>
    <w:qFormat/>
    <w:uiPriority w:val="99"/>
    <w:pPr>
      <w:widowControl w:val="0"/>
      <w:autoSpaceDE w:val="0"/>
      <w:autoSpaceDN w:val="0"/>
      <w:adjustRightInd w:val="0"/>
    </w:pPr>
    <w:rPr>
      <w:rFonts w:hint="eastAsia" w:ascii="..ì." w:hAnsi="..ì." w:eastAsia="..ì." w:cs="Times New Roman"/>
      <w:color w:val="000000"/>
      <w:sz w:val="24"/>
      <w:szCs w:val="22"/>
      <w:lang w:val="en-US" w:eastAsia="zh-CN" w:bidi="ar-SA"/>
    </w:rPr>
  </w:style>
  <w:style w:type="paragraph" w:customStyle="1" w:styleId="17">
    <w:name w:val="Plain Text1"/>
    <w:basedOn w:val="1"/>
    <w:qFormat/>
    <w:uiPriority w:val="0"/>
    <w:pPr>
      <w:autoSpaceDE w:val="0"/>
      <w:autoSpaceDN w:val="0"/>
      <w:adjustRightInd w:val="0"/>
      <w:textAlignment w:val="baseline"/>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2021-05-07T01:13:00Z</dcterms:created>
  <dc:creator>qzuser</dc:creator>
  <cp:lastModifiedBy>qzuser</cp:lastModifiedBy>
  <dcterms:modified xsi:type="dcterms:W3CDTF">2021-05-07T02:57:03Z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2E537414E47147F697D25D966B225900</vt:lpwstr>
  </property>
</Properties>
</file>