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pacing w:val="-20"/>
          <w:sz w:val="32"/>
          <w:szCs w:val="32"/>
        </w:rPr>
      </w:pPr>
      <w:r>
        <w:rPr>
          <w:rFonts w:ascii="Times New Roman" w:eastAsia="黑体"/>
          <w:spacing w:val="-20"/>
          <w:sz w:val="32"/>
          <w:szCs w:val="32"/>
        </w:rPr>
        <w:t>附件</w:t>
      </w:r>
      <w:r>
        <w:rPr>
          <w:rFonts w:ascii="Times New Roman" w:hAnsi="Times New Roman" w:eastAsia="黑体"/>
          <w:spacing w:val="-20"/>
          <w:sz w:val="32"/>
          <w:szCs w:val="32"/>
        </w:rPr>
        <w:t>2</w:t>
      </w:r>
    </w:p>
    <w:p>
      <w:pPr>
        <w:spacing w:line="600" w:lineRule="exact"/>
        <w:jc w:val="center"/>
        <w:rPr>
          <w:rFonts w:ascii="Times New Roman" w:hAnsi="Times New Roman" w:eastAsia="新宋体"/>
          <w:spacing w:val="-20"/>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eastAsia"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rPr>
        <w:t>年</w:t>
      </w:r>
      <w:r>
        <w:rPr>
          <w:rFonts w:hint="eastAsia" w:ascii="Times New Roman" w:hAnsi="Times New Roman" w:eastAsia="方正小标宋简体" w:cs="Times New Roman"/>
          <w:color w:val="auto"/>
          <w:sz w:val="44"/>
          <w:szCs w:val="44"/>
          <w:lang w:eastAsia="zh-CN"/>
        </w:rPr>
        <w:t>微山县</w:t>
      </w:r>
      <w:r>
        <w:rPr>
          <w:rFonts w:hint="default" w:ascii="Times New Roman" w:hAnsi="Times New Roman" w:eastAsia="方正小标宋简体" w:cs="Times New Roman"/>
          <w:color w:val="auto"/>
          <w:sz w:val="44"/>
          <w:szCs w:val="44"/>
        </w:rPr>
        <w:t>事业单位公开招聘工作人员</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32"/>
          <w:szCs w:val="44"/>
        </w:rPr>
      </w:pPr>
      <w:r>
        <w:rPr>
          <w:rFonts w:hint="default" w:ascii="Times New Roman" w:hAnsi="Times New Roman" w:eastAsia="方正小标宋简体" w:cs="Times New Roman"/>
          <w:color w:val="auto"/>
          <w:sz w:val="44"/>
          <w:szCs w:val="44"/>
        </w:rPr>
        <w:t>（</w:t>
      </w:r>
      <w:r>
        <w:rPr>
          <w:rFonts w:hint="eastAsia" w:ascii="Times New Roman" w:hAnsi="Times New Roman" w:eastAsia="方正小标宋简体" w:cs="Times New Roman"/>
          <w:color w:val="auto"/>
          <w:sz w:val="44"/>
          <w:szCs w:val="44"/>
          <w:lang w:eastAsia="zh-CN"/>
        </w:rPr>
        <w:t>教育</w:t>
      </w:r>
      <w:r>
        <w:rPr>
          <w:rFonts w:hint="default" w:ascii="Times New Roman" w:hAnsi="Times New Roman" w:eastAsia="方正小标宋简体" w:cs="Times New Roman"/>
          <w:color w:val="auto"/>
          <w:sz w:val="44"/>
          <w:szCs w:val="44"/>
        </w:rPr>
        <w:t>类）应聘须知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outlineLvl w:val="9"/>
        <w:rPr>
          <w:rFonts w:ascii="Times New Roman" w:hAnsi="Times New Roman" w:eastAsia="新宋体"/>
          <w:color w:val="auto"/>
          <w:spacing w:val="-2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eastAsia="黑体"/>
          <w:bCs/>
          <w:sz w:val="32"/>
          <w:szCs w:val="32"/>
        </w:rPr>
        <w:t>1</w:t>
      </w:r>
      <w:r>
        <w:rPr>
          <w:rFonts w:hint="eastAsia" w:eastAsia="黑体"/>
          <w:bCs/>
          <w:sz w:val="32"/>
          <w:szCs w:val="32"/>
          <w:lang w:val="en-US" w:eastAsia="zh-CN"/>
        </w:rPr>
        <w:t>、</w:t>
      </w:r>
      <w:r>
        <w:rPr>
          <w:rFonts w:hint="default" w:ascii="Times New Roman" w:hAnsi="Times New Roman" w:eastAsia="黑体" w:cs="Times New Roman"/>
          <w:color w:val="auto"/>
          <w:sz w:val="32"/>
          <w:szCs w:val="32"/>
          <w:lang w:val="en-US" w:eastAsia="zh-CN"/>
        </w:rPr>
        <w:t>岗位汇总表中“其他条件要求”注明“限高校毕业生”</w:t>
      </w:r>
      <w:r>
        <w:rPr>
          <w:rFonts w:hint="eastAsia" w:ascii="Times New Roman" w:hAnsi="Times New Roman" w:eastAsia="黑体" w:cs="Times New Roman"/>
          <w:color w:val="auto"/>
          <w:sz w:val="32"/>
          <w:szCs w:val="32"/>
          <w:lang w:val="en-US" w:eastAsia="zh-CN"/>
        </w:rPr>
        <w:t>的岗位</w:t>
      </w:r>
      <w:r>
        <w:rPr>
          <w:rFonts w:hint="default" w:ascii="Times New Roman" w:hAnsi="Times New Roman" w:eastAsia="黑体" w:cs="Times New Roman"/>
          <w:color w:val="auto"/>
          <w:sz w:val="32"/>
          <w:szCs w:val="32"/>
          <w:lang w:val="en-US" w:eastAsia="zh-CN"/>
        </w:rPr>
        <w:t>如何界定？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“限高校毕业生”的岗位限2021届高校毕业生和国家规定择业期（2年）内未落实工作单位的高校毕业生报名</w:t>
      </w:r>
      <w:r>
        <w:rPr>
          <w:rFonts w:hint="eastAsia" w:ascii="仿宋_GB2312" w:hAnsi="仿宋_GB2312" w:eastAsia="仿宋_GB2312" w:cs="仿宋_GB2312"/>
          <w:color w:val="000000"/>
          <w:sz w:val="32"/>
          <w:szCs w:val="32"/>
          <w:lang w:val="en-US" w:eastAsia="zh-CN"/>
        </w:rPr>
        <w:t>（2019届、2020届的高校毕业生）</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“2021届高校毕业生”是指在国内普通高等学校或承担研究生教育任务的科学研究机构中，由国家统一招生且就读期间个人档案、组织关系保管在就读院校（或科研机构）的2021年毕业生。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家规定的择业期（2年）内未落实工作单位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2019年1月1日以后毕业且未落实工作单位的国（境）外高校毕业生，可视同“应届高校毕业生和国家规定的择业期（2年）内未落实工作单位高校毕业生”。</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2、</w:t>
      </w:r>
      <w:r>
        <w:rPr>
          <w:rFonts w:hint="default" w:ascii="Times New Roman" w:hAnsi="Times New Roman" w:eastAsia="黑体" w:cs="Times New Roman"/>
          <w:bCs/>
          <w:color w:val="auto"/>
          <w:sz w:val="32"/>
          <w:szCs w:val="32"/>
        </w:rPr>
        <w:t>对学历学位及相关证书有什么要求？</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年应届毕业生的学历、学位及相关证书，须在202</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年7月31日前取得；其他人员应聘的，须在</w:t>
      </w:r>
      <w:r>
        <w:rPr>
          <w:rFonts w:hint="eastAsia" w:ascii="仿宋_GB2312" w:hAnsi="仿宋_GB2312" w:eastAsia="仿宋_GB2312" w:cs="仿宋_GB2312"/>
          <w:bCs/>
          <w:color w:val="auto"/>
          <w:sz w:val="32"/>
          <w:szCs w:val="32"/>
          <w:highlight w:val="none"/>
          <w:lang w:val="en-US" w:eastAsia="zh-CN"/>
        </w:rPr>
        <w:t>报名前（2021年5月6日）取得；</w:t>
      </w:r>
      <w:r>
        <w:rPr>
          <w:rFonts w:hint="eastAsia" w:ascii="仿宋_GB2312" w:hAnsi="仿宋_GB2312" w:eastAsia="仿宋_GB2312" w:cs="仿宋_GB2312"/>
          <w:color w:val="auto"/>
          <w:sz w:val="32"/>
          <w:szCs w:val="32"/>
          <w:highlight w:val="none"/>
          <w:lang w:val="en-US" w:eastAsia="zh-CN"/>
        </w:rPr>
        <w:t>2020届和2021届毕业生如因受疫情等政策影响，不能按期取得的，按照国家统一规定执行</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eastAsia="黑体"/>
          <w:bCs/>
          <w:sz w:val="32"/>
          <w:szCs w:val="32"/>
        </w:rPr>
      </w:pPr>
      <w:r>
        <w:rPr>
          <w:rFonts w:hint="eastAsia" w:ascii="Times New Roman" w:hAnsi="Times New Roman" w:eastAsia="黑体" w:cs="Times New Roman"/>
          <w:bCs/>
          <w:color w:val="auto"/>
          <w:sz w:val="32"/>
          <w:szCs w:val="32"/>
          <w:lang w:val="en-US" w:eastAsia="zh-CN"/>
        </w:rPr>
        <w:t>3、</w:t>
      </w:r>
      <w:r>
        <w:rPr>
          <w:rFonts w:hint="eastAsia" w:eastAsia="黑体"/>
          <w:bCs/>
          <w:sz w:val="32"/>
          <w:szCs w:val="32"/>
        </w:rPr>
        <w:t>学历学位高于岗位要求的人员能否应聘？</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学历学位高于岗位条件要求，专业及其他条件符合岗位规定的可以应聘，应聘所用学历、学位、专业条件须与岗位要求一致。</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4、</w:t>
      </w:r>
      <w:r>
        <w:rPr>
          <w:rFonts w:hint="default" w:ascii="Times New Roman" w:hAnsi="Times New Roman" w:eastAsia="黑体" w:cs="Times New Roman"/>
          <w:bCs/>
          <w:color w:val="auto"/>
          <w:sz w:val="32"/>
          <w:szCs w:val="32"/>
        </w:rPr>
        <w:t>如何界定应聘人员所学专业？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rPr>
        <w:t>以应聘人员所获毕业证或国家承认的学历教育证书上注明的专业为准。其中，辅修专业证书与学历证书配合使用，可依据辅修专业证书上注明的专业应聘。应届毕业生还未颁发毕业证的，如因最终颁发的毕业证书与应聘时提供就业推荐表上专业不一致，导致被取消应聘资格的，责任自负。</w:t>
      </w:r>
      <w:r>
        <w:rPr>
          <w:rFonts w:hint="eastAsia" w:ascii="仿宋_GB2312" w:hAnsi="仿宋_GB2312" w:eastAsia="仿宋_GB2312" w:cs="仿宋_GB2312"/>
          <w:color w:val="auto"/>
          <w:sz w:val="32"/>
          <w:szCs w:val="32"/>
          <w:lang w:val="en-US" w:eastAsia="zh-CN"/>
        </w:rPr>
        <w:t>应聘人员所学专业是否符合岗位要求，由招聘单位主管部门认定。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eastAsia="黑体"/>
          <w:bCs/>
          <w:sz w:val="32"/>
          <w:szCs w:val="32"/>
        </w:rPr>
      </w:pPr>
      <w:r>
        <w:rPr>
          <w:rFonts w:hint="eastAsia" w:eastAsia="黑体"/>
          <w:bCs/>
          <w:sz w:val="32"/>
          <w:szCs w:val="32"/>
          <w:lang w:val="en-US" w:eastAsia="zh-CN"/>
        </w:rPr>
        <w:t>5、</w:t>
      </w:r>
      <w:r>
        <w:rPr>
          <w:rFonts w:eastAsia="黑体"/>
          <w:bCs/>
          <w:sz w:val="32"/>
          <w:szCs w:val="32"/>
        </w:rPr>
        <w:t>留学回国人员应聘需要提供哪些材料？</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留学回国人员应聘的，除需提供《简章》中规定的相关材料外，还要提供国家教育部门的学历学位认证。应聘人员可登录教育部留学服务中心网站（http://www.cscse.edu.cn）查询认证的有关要求和程序。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学历学位认证材料在资格审核时与其他材料一并交招聘单位主管部门审核。</w:t>
      </w:r>
    </w:p>
    <w:p>
      <w:pPr>
        <w:spacing w:line="600" w:lineRule="exact"/>
        <w:ind w:firstLine="640"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6、</w:t>
      </w:r>
      <w:r>
        <w:rPr>
          <w:rFonts w:hint="default" w:ascii="Times New Roman" w:hAnsi="Times New Roman" w:eastAsia="黑体" w:cs="Times New Roman"/>
          <w:bCs/>
          <w:color w:val="auto"/>
          <w:sz w:val="32"/>
          <w:szCs w:val="32"/>
        </w:rPr>
        <w:t>符合定向招聘条件的人员可以应聘非定向招聘岗位吗？</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可以报考非定向招聘岗位，但必须符合招聘岗位所要求的资格条件。</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lang w:val="en-US" w:eastAsia="zh-CN"/>
        </w:rPr>
        <w:t>7、</w:t>
      </w:r>
      <w:r>
        <w:rPr>
          <w:rFonts w:hint="default" w:ascii="Times New Roman" w:hAnsi="Times New Roman" w:eastAsia="黑体" w:cs="Times New Roman"/>
          <w:bCs/>
          <w:color w:val="auto"/>
          <w:sz w:val="32"/>
          <w:szCs w:val="32"/>
          <w:highlight w:val="none"/>
        </w:rPr>
        <w:t>享受减免有关考务费用的城市低保人员、农村特困人员需提供哪些证明材料？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1）享受最低生活保障城镇家庭的报考人员凭其家庭所在地的县（区、市）民政部门出具的享受最低生活保障的证明或低保证</w:t>
      </w:r>
      <w:r>
        <w:rPr>
          <w:rFonts w:hint="eastAsia" w:ascii="仿宋_GB2312" w:hAnsi="仿宋_GB2312" w:eastAsia="仿宋_GB2312" w:cs="仿宋_GB2312"/>
          <w:color w:val="auto"/>
          <w:sz w:val="32"/>
          <w:szCs w:val="32"/>
          <w:highlight w:val="none"/>
        </w:rPr>
        <w:t>；农村绝对贫困家庭的报考人员凭其家庭所在地的县（区、市）扶贫办（部门）出具的特困证明或特困家庭基本情况档案卡，或者省人力资源社会保障厅、省教育厅核发的《山东省特困家庭毕业生就业服务卡》。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27" w:firstLineChars="196"/>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2）本人有效居民身份证。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eastAsia="黑体"/>
          <w:bCs/>
          <w:sz w:val="32"/>
          <w:szCs w:val="32"/>
        </w:rPr>
      </w:pPr>
      <w:r>
        <w:rPr>
          <w:rFonts w:hint="eastAsia" w:eastAsia="黑体"/>
          <w:bCs/>
          <w:sz w:val="32"/>
          <w:szCs w:val="32"/>
        </w:rPr>
        <w:t>8</w:t>
      </w:r>
      <w:r>
        <w:rPr>
          <w:rFonts w:hint="eastAsia" w:eastAsia="黑体"/>
          <w:bCs/>
          <w:sz w:val="32"/>
          <w:szCs w:val="32"/>
          <w:lang w:val="en-US" w:eastAsia="zh-CN"/>
        </w:rPr>
        <w:t>、</w:t>
      </w:r>
      <w:r>
        <w:rPr>
          <w:rFonts w:eastAsia="黑体"/>
          <w:bCs/>
          <w:sz w:val="32"/>
          <w:szCs w:val="32"/>
        </w:rPr>
        <w:t>应聘人员是否可以报考多个岗位？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每人限报1个岗位。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9、</w:t>
      </w:r>
      <w:r>
        <w:rPr>
          <w:rFonts w:hint="default" w:ascii="Times New Roman" w:hAnsi="Times New Roman" w:eastAsia="黑体" w:cs="Times New Roman"/>
          <w:bCs/>
          <w:color w:val="auto"/>
          <w:sz w:val="32"/>
          <w:szCs w:val="32"/>
        </w:rPr>
        <w:t>对岗位资格条件有疑问如何咨询？</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对岗位要求资格条件和其他内容有疑问的，请与《岗位汇总表》中对应的咨询电话联系。</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10、</w:t>
      </w:r>
      <w:r>
        <w:rPr>
          <w:rFonts w:hint="default" w:ascii="Times New Roman" w:hAnsi="Times New Roman" w:eastAsia="黑体" w:cs="Times New Roman"/>
          <w:bCs/>
          <w:color w:val="auto"/>
          <w:sz w:val="32"/>
          <w:szCs w:val="32"/>
        </w:rPr>
        <w:t>应聘人员在网上提供的照片有什么要求？</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应聘人员网上报名提交电子照片时，须使用报名系统中的照片处理工具对本人照片进行处理，并将处理后的照片上传。电子照片必须是近期1寸正面免冠照片，并且与进入面试后资格审查所提供的照片同一底版。</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Times New Roman" w:hAnsi="Times New Roman" w:eastAsia="黑体"/>
          <w:bCs/>
          <w:color w:val="auto"/>
          <w:sz w:val="32"/>
          <w:szCs w:val="32"/>
        </w:rPr>
      </w:pPr>
      <w:r>
        <w:rPr>
          <w:rFonts w:hint="eastAsia" w:ascii="Times New Roman" w:hAnsi="Times New Roman" w:eastAsia="黑体" w:cs="Times New Roman"/>
          <w:bCs/>
          <w:color w:val="auto"/>
          <w:sz w:val="32"/>
          <w:szCs w:val="32"/>
          <w:lang w:val="en-US" w:eastAsia="zh-CN"/>
        </w:rPr>
        <w:t>11、</w:t>
      </w:r>
      <w:r>
        <w:rPr>
          <w:rFonts w:hint="default" w:ascii="Times New Roman" w:hAnsi="Times New Roman" w:eastAsia="黑体" w:cs="Times New Roman"/>
          <w:bCs/>
          <w:color w:val="auto"/>
          <w:sz w:val="32"/>
          <w:szCs w:val="32"/>
        </w:rPr>
        <w:t>填写相关表格、信息时需注意什么？</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应聘人员要仔细阅读《简章》、本须知内容、网上报名系统有关要求和诚信承诺书，填报的相关表格、信息等必须真实、全面、准确，因信息填报不全导致未通过招聘单位主管</w:t>
      </w:r>
      <w:r>
        <w:rPr>
          <w:rFonts w:hint="eastAsia" w:ascii="仿宋_GB2312" w:hAnsi="仿宋_GB2312" w:eastAsia="仿宋_GB2312" w:cs="仿宋_GB2312"/>
          <w:bCs/>
          <w:kern w:val="0"/>
          <w:sz w:val="32"/>
          <w:szCs w:val="32"/>
          <w:lang w:eastAsia="zh-CN"/>
        </w:rPr>
        <w:t>部门</w:t>
      </w:r>
      <w:r>
        <w:rPr>
          <w:rFonts w:hint="eastAsia" w:ascii="仿宋_GB2312" w:hAnsi="仿宋_GB2312" w:eastAsia="仿宋_GB2312" w:cs="仿宋_GB2312"/>
          <w:bCs/>
          <w:kern w:val="0"/>
          <w:sz w:val="32"/>
          <w:szCs w:val="32"/>
        </w:rPr>
        <w:t>资格审查的，责任由应聘人员自负。报名人员的申请材料、信息不实或者不符合报名条件的，一经查实，即取消报考资格。对伪造、变造有关证件、材料、信息，骗取考试资格的，将按照有关规定处理。</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网上报名系统的表项中未能涵盖报考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12、</w:t>
      </w:r>
      <w:r>
        <w:rPr>
          <w:rFonts w:hint="default" w:ascii="Times New Roman" w:hAnsi="Times New Roman" w:eastAsia="黑体" w:cs="Times New Roman"/>
          <w:bCs/>
          <w:color w:val="auto"/>
          <w:sz w:val="32"/>
          <w:szCs w:val="32"/>
        </w:rPr>
        <w:t>违纪违规及存在不诚信情形的应聘人员如何处理？</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20"/>
        </w:rPr>
      </w:pPr>
      <w:r>
        <w:rPr>
          <w:rFonts w:hint="eastAsia" w:ascii="仿宋_GB2312" w:hAnsi="仿宋_GB2312" w:eastAsia="仿宋_GB2312" w:cs="仿宋_GB2312"/>
          <w:color w:val="auto"/>
          <w:kern w:val="0"/>
          <w:sz w:val="32"/>
          <w:szCs w:val="20"/>
        </w:rPr>
        <w:t>应聘人员要严格遵守公开招聘的相关政策规定，遵从</w:t>
      </w:r>
      <w:r>
        <w:rPr>
          <w:rFonts w:hint="eastAsia" w:ascii="仿宋_GB2312" w:hAnsi="仿宋_GB2312" w:eastAsia="仿宋_GB2312" w:cs="仿宋_GB2312"/>
          <w:color w:val="auto"/>
          <w:kern w:val="0"/>
          <w:sz w:val="32"/>
          <w:szCs w:val="20"/>
          <w:lang w:eastAsia="zh-CN"/>
        </w:rPr>
        <w:t>招聘单位主管部门</w:t>
      </w:r>
      <w:r>
        <w:rPr>
          <w:rFonts w:hint="eastAsia" w:ascii="仿宋_GB2312" w:hAnsi="仿宋_GB2312" w:eastAsia="仿宋_GB2312" w:cs="仿宋_GB2312"/>
          <w:color w:val="auto"/>
          <w:kern w:val="0"/>
          <w:sz w:val="32"/>
          <w:szCs w:val="20"/>
        </w:rPr>
        <w:t>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1</w:t>
      </w:r>
      <w:r>
        <w:rPr>
          <w:rFonts w:hint="eastAsia" w:ascii="Times New Roman" w:hAnsi="Times New Roman" w:eastAsia="黑体" w:cs="Times New Roman"/>
          <w:bCs/>
          <w:color w:val="auto"/>
          <w:sz w:val="32"/>
          <w:szCs w:val="32"/>
          <w:lang w:val="en-US" w:eastAsia="zh-CN"/>
        </w:rPr>
        <w:t>3、</w:t>
      </w:r>
      <w:r>
        <w:rPr>
          <w:rFonts w:hint="default" w:ascii="Times New Roman" w:hAnsi="Times New Roman" w:eastAsia="黑体" w:cs="Times New Roman"/>
          <w:bCs/>
          <w:color w:val="auto"/>
          <w:sz w:val="32"/>
          <w:szCs w:val="32"/>
        </w:rPr>
        <w:t>应聘人员考试时能否使用户籍证明？</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应聘人员笔试和面试时只能凭有效期内的身份证或临时身份证参加考试。港澳居民凭《港澳居民来往内地通行证》参加考试。</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1</w:t>
      </w:r>
      <w:r>
        <w:rPr>
          <w:rFonts w:hint="eastAsia" w:ascii="Times New Roman" w:hAnsi="Times New Roman" w:eastAsia="黑体" w:cs="Times New Roman"/>
          <w:bCs/>
          <w:color w:val="auto"/>
          <w:sz w:val="32"/>
          <w:szCs w:val="32"/>
          <w:lang w:val="en-US" w:eastAsia="zh-CN"/>
        </w:rPr>
        <w:t>4、</w:t>
      </w:r>
      <w:r>
        <w:rPr>
          <w:rFonts w:hint="default" w:ascii="Times New Roman" w:hAnsi="Times New Roman" w:eastAsia="黑体" w:cs="Times New Roman"/>
          <w:bCs/>
          <w:color w:val="auto"/>
          <w:sz w:val="32"/>
          <w:szCs w:val="32"/>
        </w:rPr>
        <w:t>是否有指定的考试辅导用书和培训班？</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微山县</w:t>
      </w:r>
      <w:r>
        <w:rPr>
          <w:rFonts w:hint="eastAsia" w:ascii="仿宋_GB2312" w:hAnsi="仿宋_GB2312" w:eastAsia="仿宋_GB2312" w:cs="仿宋_GB2312"/>
          <w:bCs/>
          <w:color w:val="auto"/>
          <w:sz w:val="32"/>
          <w:szCs w:val="32"/>
        </w:rPr>
        <w:t>事业单位公开招聘工作人员（教育类）考试不指定考试辅导用书，不举办也不授权或委托任何机构举办考试辅导培训班。</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1</w:t>
      </w:r>
      <w:r>
        <w:rPr>
          <w:rFonts w:hint="eastAsia" w:ascii="Times New Roman" w:hAnsi="Times New Roman" w:eastAsia="黑体" w:cs="Times New Roman"/>
          <w:bCs/>
          <w:color w:val="auto"/>
          <w:sz w:val="32"/>
          <w:szCs w:val="32"/>
          <w:lang w:val="en-US" w:eastAsia="zh-CN"/>
        </w:rPr>
        <w:t>5.</w:t>
      </w:r>
      <w:r>
        <w:rPr>
          <w:rFonts w:hint="default" w:ascii="Times New Roman" w:hAnsi="Times New Roman" w:eastAsia="黑体" w:cs="Times New Roman"/>
          <w:bCs/>
          <w:color w:val="auto"/>
          <w:sz w:val="32"/>
          <w:szCs w:val="32"/>
        </w:rPr>
        <w:t>如何进行电话咨询？</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咨询</w:t>
      </w:r>
      <w:r>
        <w:rPr>
          <w:rFonts w:hint="eastAsia" w:ascii="仿宋_GB2312" w:hAnsi="仿宋_GB2312" w:eastAsia="仿宋_GB2312" w:cs="仿宋_GB2312"/>
          <w:bCs/>
          <w:color w:val="auto"/>
          <w:sz w:val="32"/>
          <w:szCs w:val="32"/>
        </w:rPr>
        <w:t>电话：0537-</w:t>
      </w:r>
      <w:r>
        <w:rPr>
          <w:rFonts w:hint="eastAsia" w:ascii="仿宋_GB2312" w:hAnsi="仿宋_GB2312" w:eastAsia="仿宋_GB2312" w:cs="仿宋_GB2312"/>
          <w:bCs/>
          <w:color w:val="auto"/>
          <w:sz w:val="32"/>
          <w:szCs w:val="32"/>
          <w:lang w:val="en-US" w:eastAsia="zh-CN"/>
        </w:rPr>
        <w:t>8220710</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技术咨询电话：0531-59832129</w:t>
      </w:r>
    </w:p>
    <w:p>
      <w:pPr>
        <w:spacing w:line="600" w:lineRule="exact"/>
        <w:ind w:firstLine="560" w:firstLineChars="200"/>
        <w:rPr>
          <w:rFonts w:hint="default" w:ascii="Times New Roman" w:hAnsi="Times New Roman" w:eastAsia="方正仿宋简体" w:cs="Times New Roman"/>
          <w:color w:val="auto"/>
          <w:spacing w:val="-20"/>
          <w:sz w:val="32"/>
          <w:szCs w:val="32"/>
        </w:rPr>
      </w:pPr>
    </w:p>
    <w:p>
      <w:pPr>
        <w:rPr>
          <w:rFonts w:hint="default"/>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03357"/>
    <w:rsid w:val="07E17DC0"/>
    <w:rsid w:val="0DE03357"/>
    <w:rsid w:val="0E187BC7"/>
    <w:rsid w:val="129C3ACF"/>
    <w:rsid w:val="177E1852"/>
    <w:rsid w:val="1CEF60C8"/>
    <w:rsid w:val="32D60CB7"/>
    <w:rsid w:val="3AD03294"/>
    <w:rsid w:val="492A1544"/>
    <w:rsid w:val="59284178"/>
    <w:rsid w:val="73645410"/>
    <w:rsid w:val="7434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仿宋_GB2312"/>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paragraph" w:customStyle="1" w:styleId="12">
    <w:name w:val="_Style 5"/>
    <w:basedOn w:val="1"/>
    <w:uiPriority w:val="0"/>
    <w:pPr>
      <w:autoSpaceDE w:val="0"/>
      <w:autoSpaceDN w:val="0"/>
    </w:pPr>
    <w:rPr>
      <w:rFonts w:ascii="Calibri" w:hAnsi="Calibri"/>
      <w:sz w:val="32"/>
      <w:szCs w:val="32"/>
    </w:rPr>
  </w:style>
  <w:style w:type="paragraph" w:customStyle="1" w:styleId="13">
    <w:name w:val="Char1 Char Char Char Char Char Char"/>
    <w:basedOn w:val="1"/>
    <w:qFormat/>
    <w:uiPriority w:val="0"/>
    <w:pPr>
      <w:autoSpaceDE w:val="0"/>
      <w:autoSpaceDN w:val="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2021-04-26T01:09:00Z</dcterms:created>
  <dc:creator>qzuser</dc:creator>
  <cp:lastModifiedBy>qzuser</cp:lastModifiedBy>
  <dcterms:modified xsi:type="dcterms:W3CDTF">2021-04-26T02:47:43Z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6C729F5D84F24A4CBBE19FC010D6917B</vt:lpwstr>
  </property>
</Properties>
</file>