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300"/>
        <w:ind w:left="2835" w:leftChars="105" w:right="300" w:hanging="2615" w:hangingChars="592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年冠县事业编招聘教育类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专业体育教师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特长测试方案</w:t>
      </w:r>
    </w:p>
    <w:p>
      <w:pPr>
        <w:widowControl/>
        <w:jc w:val="left"/>
        <w:rPr>
          <w:rFonts w:hint="eastAsia" w:ascii="Arial" w:hAnsi="Arial" w:cs="Arial"/>
          <w:color w:val="333333"/>
          <w:kern w:val="0"/>
          <w:sz w:val="20"/>
          <w:szCs w:val="20"/>
          <w:shd w:val="clear" w:color="auto" w:fill="FFFFFF"/>
        </w:rPr>
      </w:pPr>
    </w:p>
    <w:p>
      <w:pPr>
        <w:widowControl/>
        <w:shd w:val="clear" w:color="auto" w:fill="FFFFFF"/>
        <w:spacing w:line="540" w:lineRule="atLeast"/>
        <w:ind w:firstLine="600"/>
        <w:jc w:val="left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333333"/>
          <w:kern w:val="0"/>
          <w:sz w:val="30"/>
          <w:szCs w:val="30"/>
          <w:shd w:val="clear" w:color="auto" w:fill="FFFFFF"/>
        </w:rPr>
        <w:t>一、招聘原则</w:t>
      </w:r>
    </w:p>
    <w:p>
      <w:pPr>
        <w:widowControl/>
        <w:shd w:val="clear" w:color="auto" w:fill="FFFFFF"/>
        <w:spacing w:line="540" w:lineRule="atLeast"/>
        <w:ind w:left="561"/>
        <w:jc w:val="left"/>
        <w:rPr>
          <w:rFonts w:hint="eastAsia" w:ascii="黑体" w:eastAsia="黑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</w:rPr>
        <w:t>坚持公开、平等、竞争、择优原则。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br w:type="textWrapping"/>
      </w:r>
      <w:r>
        <w:rPr>
          <w:rFonts w:hint="eastAsia" w:ascii="黑体" w:eastAsia="黑体"/>
          <w:color w:val="333333"/>
          <w:kern w:val="0"/>
          <w:sz w:val="30"/>
          <w:szCs w:val="30"/>
          <w:shd w:val="clear" w:color="auto" w:fill="FFFFFF"/>
        </w:rPr>
        <w:t>二、招聘岗位</w:t>
      </w:r>
      <w:r>
        <w:rPr>
          <w:rFonts w:hint="eastAsia" w:ascii="黑体" w:eastAsia="黑体"/>
          <w:color w:val="333333"/>
          <w:kern w:val="0"/>
          <w:sz w:val="30"/>
          <w:szCs w:val="30"/>
          <w:shd w:val="clear" w:color="auto" w:fill="FFFFFF"/>
          <w:lang w:eastAsia="zh-CN"/>
        </w:rPr>
        <w:t>及数量</w:t>
      </w:r>
    </w:p>
    <w:p>
      <w:pPr>
        <w:widowControl/>
        <w:shd w:val="clear" w:color="auto" w:fill="FFFFFF"/>
        <w:spacing w:line="540" w:lineRule="atLeas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eastAsia="黑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1、</w:t>
      </w: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  <w:t>篮球专业教师：初中专业体育教师岗位4人；县直小学专业体育教师2岗位2人、乡镇小学专业体育教师2岗位3人；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atLeas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  <w:t>2、田径专业教师：县直小学专业体育教师3岗位2人；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atLeas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  <w:t>3、足球专业教师：县直小学专业体育教师4岗位2人，乡镇小学专业体育教师3岗位2人；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atLeast"/>
        <w:ind w:firstLine="600" w:firstLineChars="200"/>
        <w:jc w:val="left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  <w:t>4、</w:t>
      </w: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</w:rPr>
        <w:t>乒乓球专业教师</w:t>
      </w: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eastAsia="zh-CN"/>
        </w:rPr>
        <w:t>：初中专业体育教师</w:t>
      </w: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  <w:t>2岗位1人，</w:t>
      </w: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eastAsia="zh-CN"/>
        </w:rPr>
        <w:t>县直小学专业体育教师</w:t>
      </w:r>
      <w:r>
        <w:rPr>
          <w:rFonts w:hint="eastAsia" w:ascii="仿宋_GB2312" w:eastAsia="仿宋_GB2312"/>
          <w:color w:val="333333"/>
          <w:kern w:val="0"/>
          <w:sz w:val="30"/>
          <w:szCs w:val="30"/>
          <w:shd w:val="clear" w:color="auto" w:fill="FFFFFF"/>
          <w:lang w:val="en-US" w:eastAsia="zh-CN"/>
        </w:rPr>
        <w:t>1岗位2人，乡镇小学专业体育教师1岗位2人。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黑体" w:hAnsi="Arial" w:eastAsia="黑体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Arial" w:eastAsia="黑体" w:cs="Arial"/>
          <w:color w:val="333333"/>
          <w:kern w:val="0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shd w:val="clear" w:color="auto" w:fill="FFFFFF"/>
        </w:rPr>
        <w:t>、特长测试</w:t>
      </w:r>
    </w:p>
    <w:p>
      <w:pPr>
        <w:widowControl/>
        <w:spacing w:line="540" w:lineRule="exact"/>
        <w:ind w:firstLine="602" w:firstLineChars="200"/>
        <w:jc w:val="left"/>
        <w:rPr>
          <w:rFonts w:hint="eastAsia" w:ascii="楷体_GB2312" w:hAnsi="Arial" w:eastAsia="楷体_GB2312" w:cs="Arial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楷体_GB2312" w:hAnsi="Arial" w:eastAsia="楷体_GB2312" w:cs="Arial"/>
          <w:b/>
          <w:color w:val="333333"/>
          <w:kern w:val="0"/>
          <w:sz w:val="30"/>
          <w:szCs w:val="30"/>
          <w:shd w:val="clear" w:color="auto" w:fill="FFFFFF"/>
        </w:rPr>
        <w:t>（一）测试时间、地点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时间：202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月2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日。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地点：冠县清泉中学和冠县体校。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考生凭笔试准考证、身份证（二者缺一不可）进场， 7:00开始入场，7:10点名，7:20抽签，8:00开始考试。考试开始未到者视为放弃考试资格。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  <w:shd w:val="clear" w:color="auto" w:fill="FFFFFF"/>
        </w:rPr>
        <w:t>从外地聘请体育专业评委，进行特长测试（足球、田径项目在清泉中学运动场；乒乓球、篮球项目在冠县体校）。</w:t>
      </w:r>
    </w:p>
    <w:p>
      <w:pPr>
        <w:widowControl/>
        <w:shd w:val="clear" w:color="auto" w:fill="FFFFFF"/>
        <w:spacing w:line="540" w:lineRule="atLeast"/>
        <w:ind w:left="561"/>
        <w:jc w:val="left"/>
        <w:rPr>
          <w:rFonts w:hint="eastAsia" w:ascii="黑体" w:eastAsia="黑体"/>
          <w:color w:val="333333"/>
          <w:kern w:val="0"/>
          <w:sz w:val="30"/>
          <w:szCs w:val="30"/>
          <w:shd w:val="clear" w:color="auto" w:fill="FFFFFF"/>
          <w:lang w:eastAsia="zh-CN"/>
        </w:rPr>
      </w:pPr>
    </w:p>
    <w:p>
      <w:pPr>
        <w:widowControl/>
        <w:spacing w:line="540" w:lineRule="exact"/>
        <w:ind w:firstLine="600" w:firstLineChars="200"/>
        <w:jc w:val="left"/>
        <w:rPr>
          <w:rFonts w:hint="eastAsia" w:ascii="黑体" w:hAnsi="Arial" w:eastAsia="黑体" w:cs="Arial"/>
          <w:color w:val="333333"/>
          <w:kern w:val="0"/>
          <w:sz w:val="30"/>
          <w:szCs w:val="30"/>
          <w:shd w:val="clear" w:color="auto" w:fill="FFFFFF"/>
          <w:lang w:eastAsia="zh-CN"/>
        </w:rPr>
      </w:pPr>
    </w:p>
    <w:p>
      <w:pPr>
        <w:widowControl/>
        <w:spacing w:line="540" w:lineRule="exact"/>
        <w:ind w:firstLine="602" w:firstLineChars="200"/>
        <w:jc w:val="left"/>
        <w:rPr>
          <w:rFonts w:hint="eastAsia" w:ascii="楷体_GB2312" w:hAnsi="Arial" w:eastAsia="楷体_GB2312" w:cs="Arial"/>
          <w:b/>
          <w:kern w:val="0"/>
          <w:sz w:val="30"/>
          <w:szCs w:val="30"/>
          <w:shd w:val="clear" w:color="auto" w:fill="FFFFFF"/>
        </w:rPr>
      </w:pPr>
      <w:r>
        <w:rPr>
          <w:rFonts w:hint="eastAsia" w:ascii="楷体_GB2312" w:hAnsi="Arial" w:eastAsia="楷体_GB2312" w:cs="Arial"/>
          <w:b/>
          <w:kern w:val="0"/>
          <w:sz w:val="30"/>
          <w:szCs w:val="30"/>
          <w:shd w:val="clear" w:color="auto" w:fill="FFFFFF"/>
        </w:rPr>
        <w:t>（二）测试办法和流程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评委现场打分，由记分员汇总后算出平均分，记为考生该项得分。其他考生可以围观监督。</w:t>
      </w:r>
    </w:p>
    <w:p>
      <w:pPr>
        <w:widowControl/>
        <w:spacing w:line="540" w:lineRule="exact"/>
        <w:ind w:left="561" w:leftChars="267"/>
        <w:jc w:val="left"/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1、篮球专业教师测试(100分)</w:t>
      </w:r>
    </w:p>
    <w:p>
      <w:pPr>
        <w:widowControl/>
        <w:spacing w:line="540" w:lineRule="exact"/>
        <w:ind w:left="561" w:leftChars="267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 xml:space="preserve"> (1)折返跑投篮(满分33.3分)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测试方法：考生持球站在球场中圈内，听到口令后可自由选择方向，向十个投篮点中的任意一处，在规定投篮点线外投篮，不论球中与否，迅速跑到中圈内取球，运球至另外半场投篮点投篮。两个半场交替进行，投篮点不准重复。男考生限时一分</w:t>
      </w:r>
      <w:r>
        <w:rPr>
          <w:rFonts w:hint="eastAsia" w:ascii="仿宋_GB2312" w:hAnsi="Arial" w:eastAsia="仿宋_GB2312" w:cs="Arial"/>
          <w:kern w:val="0"/>
          <w:sz w:val="30"/>
          <w:szCs w:val="30"/>
          <w:shd w:val="clear" w:color="auto" w:fill="FFFFFF"/>
        </w:rPr>
        <w:t>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十秒，女考生限时二分钟。每进一个球得3.33分，满分33.3分。十个投篮点分别为：零度角三秒区线外1.5米各两处、45度角三分线各两处（女考生为45度角三分线内一米处）、正面罚球线各一处。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注：出现走步，翻腕等违例，一次减两秒。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计分方法：按规定时间内进球总数得分。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(2)全场运球往返跑篮(满分33.4分)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测试方法：考生站在球场端线外的指定地点，听到口令后左手运球迅速跑向对面球篮三步上篮，进球后继续用左手运球返回上篮，然后反方向右手用同样的方法重复一次(每一次上篮需进球，不进需补进，运球中间如出现走步加一秒，向前抛球加两秒，地滚球加两秒)。男考生二十四秒五得33.4分，每增加一秒减1分，女考生三十秒得33.4分，其它标准不变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注：左手运球左手上篮，右手运球右手上篮，补篮左右手不限。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计分方法:按时间长短得分。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 xml:space="preserve"> (3)篮下连续跳起投篮(33.3分)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测试方法：考生面对篮圈，在篮下双手持球。听到口令后任选一侧跳起投篮，进球后，考生需在另一侧跳起投篮，然后依次进行，进球总数完成18个。如在其中一侧没投进，则继续投篮，进球数减一计算。(如某考生现进球数为12个，下个投篮不中，则总数变成11个。如进球后，考生漏接球，球先接触地面则进球无效，保持原进球数)男考生二十八秒五得33.3分，每增加一点五秒减1分，女考生三十三秒五得33.3分，其它标准不变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计分方法：按时间长短得分。</w:t>
      </w:r>
    </w:p>
    <w:p>
      <w:pPr>
        <w:widowControl/>
        <w:spacing w:line="540" w:lineRule="exact"/>
        <w:ind w:firstLine="753" w:firstLineChars="250"/>
        <w:jc w:val="left"/>
        <w:rPr>
          <w:rFonts w:hint="eastAsia" w:ascii="仿宋_GB2312" w:hAnsi="Arial" w:eastAsia="仿宋_GB2312" w:cs="Arial"/>
          <w:b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Arial" w:eastAsia="仿宋_GB2312" w:cs="Arial"/>
          <w:b/>
          <w:color w:val="000000"/>
          <w:kern w:val="0"/>
          <w:sz w:val="30"/>
          <w:szCs w:val="30"/>
          <w:shd w:val="clear" w:color="auto" w:fill="FFFFFF"/>
        </w:rPr>
        <w:t>乒乓球专业教师测试(100分)</w:t>
      </w:r>
    </w:p>
    <w:p>
      <w:pPr>
        <w:widowControl/>
        <w:spacing w:line="540" w:lineRule="exact"/>
        <w:ind w:firstLine="753" w:firstLineChars="250"/>
        <w:jc w:val="left"/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(1) 推挡、侧攻、扑正手攻球（60分）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1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①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考试内容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由专家教练发上旋球至球台反手位置两个、正手位置一个。考生在反手位置反手推挡一个球，侧身在同一位置正手攻一个球，然后扑向正手位置正手攻一个球，三个球为一组合，共20个组合，60个球。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2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②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动作要求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推、侧、扑三个动作连续完成不能停顿，并把球打到有效区域。动作不完整、不规范，没有打到有效区域一律不得分。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3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③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计分方法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推、侧、扑共计60个球，每完成一个球得1分，共计60分。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4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④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示意如下图（以右手握拍为例）</w:t>
      </w:r>
    </w:p>
    <w:p>
      <w:pPr>
        <w:widowControl/>
        <w:jc w:val="center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drawing>
          <wp:inline distT="0" distB="0" distL="114300" distR="114300">
            <wp:extent cx="5358130" cy="2911475"/>
            <wp:effectExtent l="0" t="0" r="13970" b="3175"/>
            <wp:docPr id="31" name="图片 29" descr="乒乓球台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乒乓球台二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ind w:firstLine="753" w:firstLineChars="250"/>
        <w:jc w:val="left"/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(2) 搓球、拉弧圈球。(40分)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1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①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考试内容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由专家教练发下旋球至球台反手位置两个、正手位置两个。考生在反手位置近网处反手搓一个球、侧身在反手位置球台末端正手拉弧圈攻一个球，然后过渡到正手位置近网处正手位搓一个球、侧身在正手位置球台末端处正手拉弧圈攻一个球，四个动作为一组合，共20个组合，80个球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2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②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动作要求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四个动作连续完成，不能停顿。并把球搓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eastAsia="zh-CN"/>
        </w:rPr>
        <w:t>、拉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到有效区域，动作不完整、不规范，没有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eastAsia="zh-CN"/>
        </w:rPr>
        <w:t>搓、拉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到有效区域一律不得分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3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③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shd w:val="clear" w:color="auto" w:fill="FFFFFF"/>
        </w:rPr>
        <w:t>计分方法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搓、拉、搓、拉共计80个球，每完成一个球得0.5分，共计40分。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= 4 \* GB3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instrText xml:space="preserve"> </w:instrTex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_GB2312" w:hAnsi="宋体" w:eastAsia="仿宋_GB2312" w:cs="宋体"/>
          <w:color w:val="333333"/>
          <w:sz w:val="30"/>
          <w:szCs w:val="30"/>
          <w:shd w:val="clear" w:color="auto" w:fill="FFFFFF"/>
        </w:rPr>
        <w:t>④</w:t>
      </w:r>
      <w:r>
        <w:rPr>
          <w:rFonts w:ascii="仿宋_GB2312" w:hAnsi="宋体" w:eastAsia="仿宋_GB2312" w:cs="宋体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示意如下图。（以右手握拍为例）</w:t>
      </w:r>
    </w:p>
    <w:p>
      <w:pPr>
        <w:rPr>
          <w:rFonts w:hint="eastAsia"/>
          <w:kern w:val="0"/>
          <w:shd w:val="clear" w:color="auto" w:fill="FFFFFF"/>
        </w:rPr>
      </w:pPr>
    </w:p>
    <w:p>
      <w:pPr>
        <w:rPr>
          <w:rFonts w:hint="eastAsia"/>
          <w:kern w:val="0"/>
          <w:shd w:val="clear" w:color="auto" w:fill="FFFFFF"/>
        </w:rPr>
      </w:pPr>
      <w:r>
        <w:rPr>
          <w:kern w:val="0"/>
          <w:shd w:val="clear" w:color="auto" w:fill="FFFFFF"/>
        </w:rPr>
        <w:drawing>
          <wp:inline distT="0" distB="0" distL="114300" distR="114300">
            <wp:extent cx="5559425" cy="2911475"/>
            <wp:effectExtent l="0" t="0" r="3175" b="3175"/>
            <wp:docPr id="32" name="图片 30" descr="乒乓球台2(最后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乒乓球台2(最后)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ind w:firstLine="753" w:firstLineChars="250"/>
        <w:jc w:val="left"/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  <w:shd w:val="clear" w:color="auto" w:fill="FFFFFF"/>
        </w:rPr>
        <w:t>3、田径专业教师测试(100分)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(1)铅球( 满分33.3分)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男子(7.26公斤)、女子(4公斤)，成绩参照高等院校铅球专项测试成绩得分表，测试分数为33.3分。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</w:pPr>
    </w:p>
    <w:tbl>
      <w:tblPr>
        <w:tblStyle w:val="5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48"/>
        <w:gridCol w:w="1349"/>
        <w:gridCol w:w="1348"/>
        <w:gridCol w:w="1348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9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表1  男女铅球（男7.26公斤、女4公斤）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成绩（米）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成绩（米）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33.30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12.50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10.41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10.33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32.63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10.24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12.65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10.15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12.26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10.06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12.20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9.88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12.08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9.79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12.02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9.70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9.60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9.50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11.83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9.40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11.76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9.20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9.10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11.55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11.48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8.88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11.41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8.77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8.66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11.27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8.55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11.20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8.43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11.13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8.19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10.97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8.07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10.89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7.94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10.81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7.81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10.73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7.68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10.65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10.57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7.41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10.49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7.26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40" w:lineRule="exact"/>
        <w:ind w:firstLine="420" w:firstLineChars="200"/>
        <w:jc w:val="left"/>
        <w:rPr>
          <w:rFonts w:hint="eastAsia"/>
        </w:rPr>
      </w:pP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(2)跳远(满分33.3分)。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成绩参照高等院校跳远专项测试成绩得分表，测试分数为33.3分。</w:t>
      </w:r>
    </w:p>
    <w:tbl>
      <w:tblPr>
        <w:tblStyle w:val="5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48"/>
        <w:gridCol w:w="1349"/>
        <w:gridCol w:w="1348"/>
        <w:gridCol w:w="1348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9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表2   男子跳远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绩（米）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绩（米）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33.30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6.50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6.48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5.77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32.63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6.46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5.74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5.71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6.42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6.40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5.57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5.51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5.48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5.45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5.42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6.18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6.16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5.29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5.25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6.12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5.21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6.10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6.08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6.06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6.02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1.67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9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表3  女子跳远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绩（米）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绩（米）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33.30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5.20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32.63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9.32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5.10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4.40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4.29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4.26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4.23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4.20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4.90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25.97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4.80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3.96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3.92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12.65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3.88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1.67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23.31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4.70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3.84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1.33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3.80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（3）100米跑（33.4分）</w:t>
      </w:r>
    </w:p>
    <w:p>
      <w:pPr>
        <w:widowControl/>
        <w:spacing w:line="540" w:lineRule="exact"/>
        <w:ind w:firstLine="750" w:firstLineChars="25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成绩参照高等院校100米跑专项测试成绩得分表，测试分数为33.4分。</w:t>
      </w:r>
    </w:p>
    <w:tbl>
      <w:tblPr>
        <w:tblStyle w:val="5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72"/>
        <w:gridCol w:w="276"/>
        <w:gridCol w:w="1349"/>
        <w:gridCol w:w="1348"/>
        <w:gridCol w:w="1348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0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表4  男子100跑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绩（秒）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绩（秒）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33.40 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11.54 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22.13 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12.89 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11.28 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32.99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11.59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21.71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10.86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32.57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32.15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20.88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10.02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31.73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11.74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20.46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13.09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9.61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14.39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31.32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11.79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13.14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9.19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14.44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30.90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19.63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13.19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8.77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14.49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30.48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11.89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19.21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13.24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30.06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18.79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13.29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29.65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11.99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18.37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7.52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29.23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17.96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7.10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28.81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12.09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13.44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6.68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28.39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17.12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13.49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27.98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12.19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16.70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27.56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12.24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16.29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13.59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5.43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27.14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12.29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15.87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26.72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15.45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13.69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26.31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12.39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15.03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13.74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25.89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13.79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25.47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12.49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14.20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13.84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25.05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12.54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13.78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13.89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15.19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24.64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12.59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13.94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2.51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24.22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12.64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13.99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23.80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12.69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12.53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1.67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15.34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23.38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12.74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12.11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14.09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12.79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14.14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15.44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22.55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670" w:type="dxa"/>
          <w:trHeight w:val="524" w:hRule="atLeast"/>
        </w:trPr>
        <w:tc>
          <w:tcPr>
            <w:tcW w:w="2420" w:type="dxa"/>
            <w:gridSpan w:val="2"/>
            <w:tcBorders>
              <w:top w:val="nil"/>
              <w:left w:val="nil"/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表5  女子100米跑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绩（秒）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绩（秒）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  值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33.40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22.13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15.74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11.28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32.99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21.71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15.84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10.86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32.57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13.24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21.30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15.94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32.15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20.88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10.02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18.64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31.73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20.46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16.14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9.61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31.32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13.54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16.24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9.19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30.90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13.64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19.63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16.34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8.77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30.48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13.74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19.21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16.44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8.35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30.06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18.79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19.14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29.65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18.37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7.52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29.23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17.96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16.74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7.10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19.34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28.81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16.84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6.68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28.39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14.24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17.12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16.94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6.27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27.98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16.70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5.85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27.56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16.29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17.14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5.43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19.74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27.14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14.54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15.87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17.24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26.72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15.45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17.34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4.60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19.94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26.31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14.74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15.03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17.44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4.18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25.89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14.62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17.54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20.14 </w:t>
            </w:r>
          </w:p>
        </w:tc>
      </w:tr>
      <w:tr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25.47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14.94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14.20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17.64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25.05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15.04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13.78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17.74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2.93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24.64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15.14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13.36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17.84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2.51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24.22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15.24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12.95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17.94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2.09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23.80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15.34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12.53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18.04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1.67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23.38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15.44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12.11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18.14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1.26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22.97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15.54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11.69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18.24 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0.84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22.55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15.64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40" w:lineRule="exact"/>
        <w:ind w:firstLine="753" w:firstLineChars="250"/>
        <w:jc w:val="left"/>
        <w:rPr>
          <w:rFonts w:hint="eastAsia" w:ascii="仿宋_GB2312" w:hAnsi="Arial" w:eastAsia="仿宋_GB2312" w:cs="Arial"/>
          <w:b/>
          <w:color w:val="000000"/>
          <w:kern w:val="0"/>
          <w:sz w:val="30"/>
          <w:szCs w:val="30"/>
        </w:rPr>
      </w:pPr>
    </w:p>
    <w:p>
      <w:pPr>
        <w:widowControl/>
        <w:spacing w:line="540" w:lineRule="exact"/>
        <w:ind w:firstLine="753" w:firstLineChars="250"/>
        <w:jc w:val="left"/>
        <w:rPr>
          <w:rFonts w:hint="eastAsia" w:ascii="仿宋_GB2312" w:hAnsi="Arial" w:eastAsia="仿宋_GB2312" w:cs="Arial"/>
          <w:b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30"/>
          <w:szCs w:val="30"/>
        </w:rPr>
        <w:t>4、足球专业教师测试（100分）</w:t>
      </w:r>
    </w:p>
    <w:p>
      <w:pPr>
        <w:spacing w:line="540" w:lineRule="exact"/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  <w:shd w:val="clear" w:color="auto" w:fill="FFFFFF"/>
        </w:rPr>
        <w:t>（1）</w:t>
      </w:r>
      <w:r>
        <w:rPr>
          <w:rFonts w:hint="eastAsia" w:ascii="仿宋_GB2312" w:eastAsia="仿宋_GB2312"/>
          <w:sz w:val="30"/>
          <w:szCs w:val="30"/>
        </w:rPr>
        <w:t>颠球（33分）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场地设置：考官指定的区域。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测试方法：考生用正脚背部位双脚交替连续颠球，考官记录颠球个数。如果用身体部位（除手、脚背正面之外的部位）颠球或者只用一只脚连续颠球仅作为调整，不计个数。球落地或者用手接触球，则为一次颠球结束，每人两次机会，取其中最佳一次成绩计分。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评分标准：见评分表。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（2）定位球传准（33分）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场地设置：以O为圆心，分别以2、3、4米为半径，画三个同心圆，圆心处插0.5米高彩色小旗或标志桶，作为传准目标。以25米、20米为半径从圆心向任何方向画一条5米长的弧作为传球的限制线，如下图</w:t>
      </w:r>
    </w:p>
    <w:p>
      <w:pPr>
        <w:rPr>
          <w:rFonts w:hint="eastAsia"/>
        </w:rPr>
      </w:pPr>
      <w:r>
        <w:drawing>
          <wp:inline distT="0" distB="0" distL="114300" distR="114300">
            <wp:extent cx="5280660" cy="1648460"/>
            <wp:effectExtent l="0" t="0" r="15240" b="8890"/>
            <wp:docPr id="2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测试方法：考生将球放在限制线上，用任何一只脚脚背内侧向圆圈传球，球落在圈内或圈线上均为有效，每人连续踢5次，每次均计成绩，5次之和为最终成绩。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评分标准：该项满分为33分，踢中半径为2米、3米、4米圈内者（包括落在圈线上），分别计6分、4分、2分，落在圆心标志物上的加0.6分，未踢中者不计分。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（3）运球过竿射门（34分）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场地设置：在罚球区中点处画一条24米长的垂线，远端为起点，距罚球线2米处起，沿24米垂线设置标志杆10根，间距为2米，第10根杆距起点4米，杆高至少1.5米。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如下图：</w:t>
      </w:r>
    </w:p>
    <w:p>
      <w:pPr>
        <w:rPr>
          <w:rFonts w:hint="eastAsia"/>
        </w:rPr>
      </w:pPr>
      <w:r>
        <w:drawing>
          <wp:inline distT="0" distB="0" distL="114300" distR="114300">
            <wp:extent cx="5106035" cy="1809750"/>
            <wp:effectExtent l="0" t="0" r="18415" b="0"/>
            <wp:docPr id="3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测试方法：考生从起点开始运球，脚触球即开始计时，运球逐个绕过杆后射门，球越过球门线即停表，每人做2次，取成绩较好的一次记录。运球漏杆或射门不进均不计成绩。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评分标准：见评分表。</w:t>
      </w:r>
    </w:p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4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足球技能测试评分表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00"/>
        <w:gridCol w:w="876"/>
        <w:gridCol w:w="766"/>
        <w:gridCol w:w="1235"/>
        <w:gridCol w:w="1077"/>
        <w:gridCol w:w="1235"/>
        <w:gridCol w:w="1175"/>
        <w:gridCol w:w="85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82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颠球</w:t>
            </w:r>
          </w:p>
        </w:tc>
        <w:tc>
          <w:tcPr>
            <w:tcW w:w="6764" w:type="dxa"/>
            <w:gridSpan w:val="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运球过杆射门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成绩（个）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成绩（个）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成绩（男）（秒）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成绩（女）（秒）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成绩（男）（秒）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成绩（女）（秒）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≥60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33.00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20.63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34.00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17.00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32.59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20.21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33.43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16.43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32.18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19.80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32.87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15.87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31.76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19.39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32.30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15.30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31.35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18.98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31.73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14.73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30.94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18.56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31.17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14.17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30.53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18.15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30.60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13.60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30.11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17.74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30.03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13.03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29.70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17.33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29.47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12.47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29.29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16.91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28.90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11.90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28.88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16.50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28.33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11.33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28.46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16.09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27.77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10.77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28.05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15.68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27.20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10.20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27.64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15.26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26.63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9.63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27.23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14.85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26.07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9.07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26.81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14.44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25.50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8.50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26.40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14.03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24.93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7.93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25.99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13.61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24.37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7.37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25.58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13.20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23.80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6.80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25.16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12.79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23.23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6.23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24.75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12.38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22.67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5.67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24.34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11.96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22.10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5.10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23.93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11.55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21.53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4.53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23.51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11.14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20.97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3.97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23.10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10.73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20.40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3.40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22.69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10.31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19.83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2.83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22.28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9.90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19.27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21.86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9.49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18.70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21.45 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9.08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18.13 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21.04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8.66 </w:t>
            </w: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17.57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0.57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940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560" w:lineRule="exact"/>
        <w:ind w:firstLine="600" w:firstLineChars="200"/>
        <w:jc w:val="left"/>
        <w:rPr>
          <w:rFonts w:hint="eastAsia" w:ascii="黑体" w:hAnsi="Arial" w:eastAsia="黑体" w:cs="Arial"/>
          <w:color w:val="333333"/>
          <w:kern w:val="0"/>
          <w:sz w:val="30"/>
          <w:szCs w:val="30"/>
        </w:rPr>
      </w:pP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五、成绩使用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0"/>
          <w:szCs w:val="30"/>
        </w:rPr>
        <w:t>考生特长测试</w:t>
      </w:r>
      <w:r>
        <w:rPr>
          <w:rFonts w:hint="eastAsia" w:ascii="仿宋_GB2312" w:hAnsi="Arial" w:eastAsia="仿宋_GB2312" w:cs="Arial"/>
          <w:color w:val="333333"/>
          <w:sz w:val="30"/>
          <w:szCs w:val="30"/>
          <w:shd w:val="clear" w:color="auto" w:fill="FFFFFF"/>
        </w:rPr>
        <w:t>成绩填入专门的特长测试统计表后交人社部门，</w:t>
      </w:r>
      <w:r>
        <w:rPr>
          <w:rFonts w:hint="eastAsia" w:ascii="仿宋_GB2312" w:eastAsia="仿宋_GB2312"/>
          <w:color w:val="292929"/>
          <w:sz w:val="30"/>
          <w:szCs w:val="30"/>
        </w:rPr>
        <w:t>以笔试成绩占40%、特长测试成绩占60%的比例，百分制</w:t>
      </w:r>
      <w:r>
        <w:rPr>
          <w:rFonts w:hint="eastAsia" w:ascii="仿宋_GB2312" w:eastAsia="仿宋_GB2312"/>
          <w:sz w:val="30"/>
          <w:szCs w:val="30"/>
          <w:shd w:val="clear" w:color="auto" w:fill="FFFFFF"/>
        </w:rPr>
        <w:t>合成考生综合素质成绩。</w:t>
      </w:r>
    </w:p>
    <w:p>
      <w:pPr>
        <w:widowControl/>
        <w:spacing w:line="560" w:lineRule="exact"/>
        <w:ind w:firstLine="5250" w:firstLineChars="17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pacing w:line="560" w:lineRule="exact"/>
        <w:ind w:firstLine="5250" w:firstLineChars="17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pacing w:line="560" w:lineRule="exact"/>
        <w:ind w:firstLine="5250" w:firstLineChars="17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</w:pPr>
    </w:p>
    <w:p>
      <w:pPr>
        <w:widowControl/>
        <w:spacing w:line="560" w:lineRule="exact"/>
        <w:ind w:firstLine="5250" w:firstLineChars="1750"/>
        <w:jc w:val="left"/>
        <w:rPr>
          <w:rFonts w:hint="eastAsia" w:ascii="仿宋_GB2312" w:hAnsi="Arial" w:eastAsia="仿宋_GB2312" w:cs="Arial"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冠县教育和体育局</w:t>
      </w:r>
    </w:p>
    <w:p>
      <w:pPr>
        <w:widowControl/>
        <w:spacing w:line="560" w:lineRule="exact"/>
        <w:ind w:firstLine="5400" w:firstLineChars="1800"/>
        <w:jc w:val="left"/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shd w:val="clear" w:color="auto" w:fill="FFFFFF"/>
        </w:rPr>
        <w:t>日</w:t>
      </w:r>
    </w:p>
    <w:p>
      <w:pPr>
        <w:widowControl/>
        <w:spacing w:line="560" w:lineRule="exact"/>
        <w:ind w:firstLine="150" w:firstLineChars="50"/>
        <w:jc w:val="left"/>
        <w:rPr>
          <w:rFonts w:hint="eastAsia" w:ascii="仿宋_GB2312" w:hAnsi="Arial" w:eastAsia="仿宋_GB2312" w:cs="Arial"/>
          <w:kern w:val="0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0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0891526"/>
    <w:rsid w:val="26DF1D3B"/>
    <w:rsid w:val="281115D9"/>
    <w:rsid w:val="4548479E"/>
    <w:rsid w:val="64B53D3C"/>
    <w:rsid w:val="68422709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0BF36E023F604B5D9AABD82DB1C43657</vt:lpwstr>
  </property>
</Properties>
</file>