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陵水黎族自治县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赴高校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2021年应届毕业生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公开招聘教师报名表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报考考点：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pacing w:val="-6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报考</w:t>
      </w:r>
      <w:r>
        <w:rPr>
          <w:rFonts w:hint="eastAsia" w:ascii="宋体" w:hAnsi="宋体" w:cs="宋体"/>
          <w:spacing w:val="-6"/>
          <w:sz w:val="21"/>
          <w:szCs w:val="21"/>
          <w:lang w:val="en-US" w:eastAsia="zh-CN"/>
        </w:rPr>
        <w:t>学校和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岗位：</w:t>
      </w:r>
    </w:p>
    <w:tbl>
      <w:tblPr>
        <w:tblStyle w:val="5"/>
        <w:tblW w:w="9029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1033"/>
        <w:gridCol w:w="62"/>
        <w:gridCol w:w="835"/>
        <w:gridCol w:w="397"/>
        <w:gridCol w:w="1238"/>
        <w:gridCol w:w="13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（年-月-日）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如海南海口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户籍所在地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是否海南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生源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是否应届毕业生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师范生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师范生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学历、学位毕业时间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年-月-日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本科毕业专业是否属师范类专业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最高学历毕业院校、专业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最高学历、学位毕业时间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年-月-日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普通话水平等级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英语等级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是否有教师资格证</w:t>
            </w: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有证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sym w:font="Wingdings" w:char="00A8"/>
            </w:r>
          </w:p>
          <w:p>
            <w:pPr>
              <w:spacing w:line="240" w:lineRule="exact"/>
              <w:jc w:val="both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已获三证（普通话、教育学及心理学证），可参加2021年上半年教师资格认定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是否与其他单位签就业协议</w:t>
            </w:r>
          </w:p>
        </w:tc>
        <w:tc>
          <w:tcPr>
            <w:tcW w:w="232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w w:val="9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w w:val="93"/>
                <w:sz w:val="18"/>
                <w:szCs w:val="18"/>
                <w:lang w:val="en-US" w:eastAsia="zh-CN"/>
              </w:rPr>
              <w:t>本人联系电话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w w:val="93"/>
                <w:sz w:val="18"/>
                <w:szCs w:val="18"/>
                <w:lang w:eastAsia="zh-CN"/>
              </w:rPr>
            </w:pPr>
            <w:r>
              <w:rPr>
                <w:rFonts w:hint="eastAsia"/>
                <w:w w:val="93"/>
                <w:sz w:val="18"/>
                <w:szCs w:val="18"/>
                <w:lang w:eastAsia="zh-CN"/>
              </w:rPr>
              <w:t>紧急联系电话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eastAsia="zh-CN"/>
              </w:rPr>
              <w:t>事项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1.请通过网络初审考生，按要求于指定时间携带相关资料前往指定地点参加资格审查。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资格审查当天及时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关注陵水县人民政府网站或陵水教育微信公众号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查询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考试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入围人员名单;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请考生彩打此表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</w:t>
      </w:r>
      <w:r>
        <w:rPr>
          <w:rFonts w:hint="eastAsia" w:ascii="宋体" w:hAnsi="宋体"/>
          <w:sz w:val="18"/>
          <w:szCs w:val="18"/>
          <w:lang w:val="en-US" w:eastAsia="zh-CN"/>
        </w:rPr>
        <w:t>必须为电脑自动输出，书写或</w:t>
      </w:r>
      <w:r>
        <w:rPr>
          <w:rFonts w:hint="eastAsia" w:ascii="宋体" w:hAnsi="宋体"/>
          <w:sz w:val="18"/>
          <w:szCs w:val="18"/>
        </w:rPr>
        <w:t>涂改无效。</w:t>
      </w:r>
    </w:p>
    <w:p>
      <w:pPr>
        <w:spacing w:line="240" w:lineRule="exact"/>
        <w:ind w:firstLine="420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20"/>
        <w:textAlignment w:val="auto"/>
        <w:rPr>
          <w:rFonts w:hint="eastAsia"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60" w:firstLineChars="2700"/>
        <w:textAlignment w:val="auto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210" w:firstLineChars="3450"/>
        <w:textAlignment w:val="auto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13264D2C"/>
    <w:rsid w:val="26F0668C"/>
    <w:rsid w:val="2F9D693C"/>
    <w:rsid w:val="3AEB30ED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