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附件5：</w:t>
      </w:r>
    </w:p>
    <w:p>
      <w:pPr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报名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岗位</w:t>
      </w:r>
      <w:r>
        <w:rPr>
          <w:rFonts w:hint="default" w:ascii="Times New Roman" w:hAnsi="Times New Roman" w:eastAsia="楷体_GB2312" w:cs="Times New Roman"/>
          <w:sz w:val="30"/>
          <w:szCs w:val="30"/>
        </w:rPr>
        <w:t xml:space="preserve">： </w:t>
      </w:r>
    </w:p>
    <w:p>
      <w:pPr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身份证号码：</w:t>
      </w:r>
      <w:r>
        <w:rPr>
          <w:rFonts w:hint="default" w:ascii="Times New Roman" w:hAnsi="Times New Roman" w:eastAsia="楷体_GB2312" w:cs="Times New Roman"/>
          <w:sz w:val="30"/>
          <w:szCs w:val="30"/>
        </w:rPr>
        <w:t xml:space="preserve">                         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48"/>
        </w:rPr>
      </w:pPr>
      <w:r>
        <w:rPr>
          <w:rFonts w:hint="eastAsia" w:ascii="Times New Roman" w:hAnsi="Times New Roman" w:eastAsia="方正小标宋简体" w:cs="Times New Roman"/>
          <w:sz w:val="36"/>
          <w:szCs w:val="48"/>
          <w:lang w:val="en-US" w:eastAsia="zh-CN"/>
        </w:rPr>
        <w:t>2021年利津县高级中学人才引进考生</w:t>
      </w:r>
      <w:r>
        <w:rPr>
          <w:rFonts w:hint="default" w:ascii="Times New Roman" w:hAnsi="Times New Roman" w:eastAsia="方正小标宋简体" w:cs="Times New Roman"/>
          <w:sz w:val="36"/>
          <w:szCs w:val="48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2021年利津县高级中学人才引进公告》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要求以及事业单位招聘有关政策规定，且已周知报考纪律和事业单位公开招聘违纪违规行为处理规定，理解且认可其内容，确定本人符合应聘条件。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本人郑重承诺:本人所填写和提供的个人信息、证明资料、证件等真实、准确、有效，并自觉遵守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2021年利津县高级中学人才引进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的各项规定及纪律要求，诚实守信报考，认真履行应试人员义务，不故意浪费招聘资源。本人在报名、考试、考察、体检、公示、聘用整个招聘期间保证遵守各项纪律要求，若有违反，愿按相关规定接受处理。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本人在面试结束入围体检后，立即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在山东省教育厅高校毕业生就业网（网址：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"http://gxjy.sdei.edu.cn/），其他毕业生签订三方协议。在办理人事关系转移手续前审核档案资料，若发现招聘人员档案材料有不符合招聘条件的，取消聘用。"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http://gxjy.sdei.edu.cn/）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、山东省高校毕业生就业网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"http://gxjy.sdei.edu.cn/），其他毕业生签订三方协议。在办理人事关系转移手续前审核档案资料，若发现招聘人员档案材料有不符合招聘条件的，取消聘用。"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</w:rPr>
        <w:t>http://www.sdgxbys.cn/index.html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等完成协议签订或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签订三方协议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认同在规定时间不按要求完成协议签订的，视为自动放弃体检资格。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本人保证保持在报名至聘用期间联系方式畅通，保守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与本次考试相关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信息的秘密，自觉保护个人隐私，不侵犯他人隐私，对因提供有关材料信息不实、违反有关纪律规定和以上承诺所造成的后果，本人自愿承担相应责任。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应聘人员签名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按右手食指手印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ÃƒÆ’Ã‚Â¦Ãƒâ€šÃ‚Â°ÃƒÂ¢Ã¢â€šÂ¬Ã…â€œÃƒÆ’Ã‚Â¥Ãƒâ€šÃ‚ÂºÃƒâ€šÃ‚Â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0066B"/>
    <w:rsid w:val="44D32C3D"/>
    <w:rsid w:val="5AC0066B"/>
    <w:rsid w:val="5F03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uiPriority w:val="0"/>
    <w:rPr>
      <w:rFonts w:cs="Times New Roman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uiPriority w:val="0"/>
  </w:style>
  <w:style w:type="character" w:styleId="11">
    <w:name w:val="HTML Acronym"/>
    <w:basedOn w:val="7"/>
    <w:uiPriority w:val="0"/>
    <w:rPr>
      <w:bdr w:val="none" w:color="auto" w:sz="0" w:space="0"/>
    </w:rPr>
  </w:style>
  <w:style w:type="character" w:styleId="12">
    <w:name w:val="HTML Variable"/>
    <w:basedOn w:val="7"/>
    <w:uiPriority w:val="0"/>
    <w:rPr>
      <w:color w:val="333333"/>
      <w:sz w:val="21"/>
      <w:szCs w:val="21"/>
      <w:bdr w:val="none" w:color="auto" w:sz="0" w:space="0"/>
      <w:shd w:val="clear" w:fill="F8F8F8"/>
    </w:rPr>
  </w:style>
  <w:style w:type="character" w:styleId="13">
    <w:name w:val="Hyperlink"/>
    <w:basedOn w:val="7"/>
    <w:uiPriority w:val="0"/>
    <w:rPr>
      <w:color w:val="434242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7">
    <w:name w:val="first-chil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2009-06-30T16:11:00Z</dcterms:created>
  <dc:creator>Administrator</dc:creator>
  <cp:lastModifiedBy>Administrator</cp:lastModifiedBy>
  <dcterms:modified xsi:type="dcterms:W3CDTF">2009-06-30T17:55:11Z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