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460" w:lineRule="exact"/>
        <w:rPr>
          <w:rFonts w:hint="eastAsia" w:ascii="宋体" w:hAnsi="宋体" w:cs="宋体"/>
          <w:b/>
          <w:bCs/>
          <w:sz w:val="44"/>
        </w:rPr>
      </w:pPr>
      <w:r>
        <w:rPr>
          <w:rFonts w:hint="eastAsia" w:ascii="宋体" w:hAnsi="宋体" w:cs="宋体"/>
          <w:b/>
          <w:bCs/>
          <w:sz w:val="44"/>
        </w:rPr>
        <w:t>　　　</w:t>
      </w:r>
    </w:p>
    <w:p>
      <w:pPr>
        <w:spacing w:line="460" w:lineRule="exact"/>
        <w:jc w:val="center"/>
        <w:rPr>
          <w:rFonts w:hint="eastAsia" w:ascii="宋体" w:hAnsi="宋体" w:cs="宋体"/>
          <w:b/>
          <w:bCs/>
          <w:sz w:val="44"/>
        </w:rPr>
      </w:pPr>
      <w:r>
        <w:rPr>
          <w:rFonts w:hint="eastAsia" w:ascii="宋体" w:hAnsi="宋体" w:cs="宋体"/>
          <w:b/>
          <w:bCs/>
          <w:sz w:val="44"/>
        </w:rPr>
        <w:t>考试办法</w:t>
      </w:r>
    </w:p>
    <w:p>
      <w:pPr>
        <w:spacing w:line="460" w:lineRule="exact"/>
        <w:jc w:val="center"/>
        <w:rPr>
          <w:rFonts w:hint="eastAsia" w:ascii="宋体" w:hAnsi="宋体" w:cs="宋体"/>
          <w:b/>
          <w:bCs/>
          <w:sz w:val="44"/>
        </w:rPr>
      </w:pPr>
    </w:p>
    <w:p>
      <w:pPr>
        <w:spacing w:line="500" w:lineRule="exact"/>
        <w:ind w:firstLine="564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考试采取试讲+面谈形式进行，总分为100分，入围分数线为</w:t>
      </w:r>
      <w:r>
        <w:rPr>
          <w:rFonts w:ascii="仿宋_GB2312" w:eastAsia="仿宋_GB2312"/>
          <w:sz w:val="32"/>
        </w:rPr>
        <w:t>8</w:t>
      </w:r>
      <w:r>
        <w:rPr>
          <w:rFonts w:hint="eastAsia" w:ascii="仿宋_GB2312" w:eastAsia="仿宋_GB2312"/>
          <w:sz w:val="32"/>
        </w:rPr>
        <w:t>0分。考试时间为</w:t>
      </w:r>
      <w:r>
        <w:rPr>
          <w:rFonts w:ascii="仿宋_GB2312" w:eastAsia="仿宋_GB2312"/>
          <w:sz w:val="32"/>
        </w:rPr>
        <w:t>15</w:t>
      </w:r>
      <w:r>
        <w:rPr>
          <w:rFonts w:hint="eastAsia" w:ascii="仿宋_GB2312" w:eastAsia="仿宋_GB2312"/>
          <w:sz w:val="32"/>
        </w:rPr>
        <w:t>分钟（试讲时间为1</w:t>
      </w:r>
      <w:r>
        <w:rPr>
          <w:rFonts w:ascii="仿宋_GB2312" w:eastAsia="仿宋_GB2312"/>
          <w:sz w:val="32"/>
        </w:rPr>
        <w:t>0</w:t>
      </w:r>
      <w:r>
        <w:rPr>
          <w:rFonts w:hint="eastAsia" w:ascii="仿宋_GB2312" w:eastAsia="仿宋_GB2312"/>
          <w:sz w:val="32"/>
        </w:rPr>
        <w:t>分钟，面谈时间为5分钟）。美术学科的考生在试讲前先集中进行专业技能测试，技能测试成绩占考试分值的</w:t>
      </w:r>
      <w:r>
        <w:rPr>
          <w:rFonts w:ascii="仿宋_GB2312" w:eastAsia="仿宋_GB2312"/>
          <w:sz w:val="32"/>
        </w:rPr>
        <w:t>30</w:t>
      </w:r>
      <w:r>
        <w:rPr>
          <w:rFonts w:hint="eastAsia" w:ascii="仿宋_GB2312" w:eastAsia="仿宋_GB2312"/>
          <w:sz w:val="32"/>
        </w:rPr>
        <w:t>%。试讲内容由考生按照报考岗位学科自选。</w:t>
      </w:r>
    </w:p>
    <w:p>
      <w:pPr>
        <w:spacing w:line="500" w:lineRule="exact"/>
        <w:ind w:firstLine="564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考试内容如下：</w:t>
      </w:r>
    </w:p>
    <w:tbl>
      <w:tblPr>
        <w:tblStyle w:val="5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74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9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2"/>
              </w:rPr>
            </w:pPr>
            <w:r>
              <w:rPr>
                <w:rFonts w:hint="eastAsia" w:ascii="仿宋_GB2312" w:eastAsia="仿宋_GB2312"/>
                <w:b/>
                <w:sz w:val="32"/>
              </w:rPr>
              <w:t>考试项目</w:t>
            </w:r>
          </w:p>
        </w:tc>
        <w:tc>
          <w:tcPr>
            <w:tcW w:w="69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2"/>
              </w:rPr>
            </w:pPr>
            <w:r>
              <w:rPr>
                <w:rFonts w:hint="eastAsia" w:ascii="仿宋_GB2312" w:eastAsia="仿宋_GB2312"/>
                <w:b/>
                <w:sz w:val="32"/>
              </w:rPr>
              <w:t xml:space="preserve">考 </w:t>
            </w:r>
            <w:r>
              <w:rPr>
                <w:rFonts w:ascii="仿宋_GB2312" w:eastAsia="仿宋_GB2312"/>
                <w:b/>
                <w:sz w:val="32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32"/>
              </w:rPr>
              <w:t xml:space="preserve">试 </w:t>
            </w:r>
            <w:r>
              <w:rPr>
                <w:rFonts w:ascii="仿宋_GB2312" w:eastAsia="仿宋_GB2312"/>
                <w:b/>
                <w:sz w:val="32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32"/>
              </w:rPr>
              <w:t xml:space="preserve">办 </w:t>
            </w:r>
            <w:r>
              <w:rPr>
                <w:rFonts w:ascii="仿宋_GB2312" w:eastAsia="仿宋_GB2312"/>
                <w:b/>
                <w:sz w:val="32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32"/>
              </w:rPr>
              <w:t>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试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讲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教学设计</w:t>
            </w:r>
          </w:p>
        </w:tc>
        <w:tc>
          <w:tcPr>
            <w:tcW w:w="697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教学目标明确，重点突出，条理清楚，能抓住要点，体现素质教育的要求。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教学方法</w:t>
            </w:r>
          </w:p>
        </w:tc>
        <w:tc>
          <w:tcPr>
            <w:tcW w:w="697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善于组织课堂教学，熟悉教案，讲授正确，适当运用教学资源辅助教学，正确把握课型特点。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教学技能</w:t>
            </w:r>
          </w:p>
        </w:tc>
        <w:tc>
          <w:tcPr>
            <w:tcW w:w="697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普通话准确，表达流畅清晰，板书规范合理，教学组织严密。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教学效果</w:t>
            </w:r>
          </w:p>
        </w:tc>
        <w:tc>
          <w:tcPr>
            <w:tcW w:w="6974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实现教学目标，教学效果好。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atLeast"/>
          <w:jc w:val="center"/>
        </w:trPr>
        <w:tc>
          <w:tcPr>
            <w:tcW w:w="19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面 </w:t>
            </w:r>
            <w:r>
              <w:rPr>
                <w:rFonts w:ascii="仿宋_GB2312" w:eastAsia="仿宋_GB2312"/>
                <w:sz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</w:rPr>
              <w:t>谈</w:t>
            </w:r>
          </w:p>
        </w:tc>
        <w:tc>
          <w:tcPr>
            <w:tcW w:w="697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通过交谈、提问、技能展示等方式，重点考察考生的仪表仪态、行为举止、思维能力、专业知识水平和运用教育学、心理学理论、专业知识解决教育教学实际问题的能力。</w:t>
            </w:r>
          </w:p>
        </w:tc>
      </w:tr>
    </w:tbl>
    <w:p>
      <w:pPr>
        <w:ind w:left="64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注：本次考试不提供P</w:t>
      </w:r>
      <w:r>
        <w:rPr>
          <w:rFonts w:ascii="仿宋_GB2312" w:eastAsia="仿宋_GB2312"/>
          <w:sz w:val="32"/>
        </w:rPr>
        <w:t>PT</w:t>
      </w:r>
      <w:r>
        <w:rPr>
          <w:rFonts w:hint="eastAsia" w:ascii="仿宋_GB2312" w:eastAsia="仿宋_GB2312"/>
          <w:sz w:val="32"/>
        </w:rPr>
        <w:t>等电子教学平台。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31" w:right="1588" w:bottom="153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B1BF3"/>
    <w:rsid w:val="0B5E0524"/>
    <w:rsid w:val="0B8B1BF3"/>
    <w:rsid w:val="1662336E"/>
    <w:rsid w:val="252A58E7"/>
    <w:rsid w:val="42DC4D8A"/>
    <w:rsid w:val="47810559"/>
    <w:rsid w:val="4BB1310E"/>
    <w:rsid w:val="52CA5737"/>
    <w:rsid w:val="587B5430"/>
    <w:rsid w:val="5B6C4AEB"/>
    <w:rsid w:val="60CD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p0"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paragraph" w:customStyle="1" w:styleId="11">
    <w:name w:val="Plain Text"/>
    <w:basedOn w:val="1"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character" w:customStyle="1" w:styleId="12">
    <w:name w:val="shenlan1"/>
    <w:uiPriority w:val="0"/>
    <w:rPr>
      <w:color w:val="08529B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2009-06-30T16:35:00Z</dcterms:created>
  <dc:creator>Administrator</dc:creator>
  <cp:lastModifiedBy>Administrator</cp:lastModifiedBy>
  <dcterms:modified xsi:type="dcterms:W3CDTF">2009-06-30T17:41:39Z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