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ascii="Helvetica" w:hAnsi="Helvetica" w:eastAsia="Helvetica" w:cs="Helvetica"/>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3"/>
          <w:szCs w:val="43"/>
          <w:bdr w:val="none" w:color="auto" w:sz="0" w:space="0"/>
        </w:rPr>
        <w:t>2021年3月北海市海城区</w:t>
      </w:r>
      <w:r>
        <w:rPr>
          <w:rFonts w:hint="default" w:ascii="方正小标宋简体" w:hAnsi="方正小标宋简体" w:eastAsia="方正小标宋简体" w:cs="方正小标宋简体"/>
          <w:i w:val="0"/>
          <w:caps w:val="0"/>
          <w:color w:val="000000"/>
          <w:spacing w:val="0"/>
          <w:sz w:val="43"/>
          <w:szCs w:val="43"/>
          <w:bdr w:val="none" w:color="auto" w:sz="0" w:space="0"/>
        </w:rPr>
        <w:t>公开招聘教师计划表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4"/>
        <w:gridCol w:w="1170"/>
        <w:gridCol w:w="2928"/>
        <w:gridCol w:w="1129"/>
        <w:gridCol w:w="2547"/>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仿宋" w:hAnsi="仿宋" w:eastAsia="仿宋" w:cs="仿宋"/>
                <w:i w:val="0"/>
                <w:caps w:val="0"/>
                <w:color w:val="000000"/>
                <w:spacing w:val="0"/>
                <w:sz w:val="24"/>
                <w:szCs w:val="24"/>
                <w:bdr w:val="none" w:color="auto" w:sz="0" w:space="0"/>
              </w:rPr>
              <w:t>序号</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仿宋_GB2312" w:hAnsi="Helvetica" w:eastAsia="仿宋_GB2312" w:cs="仿宋_GB2312"/>
                <w:i w:val="0"/>
                <w:caps w:val="0"/>
                <w:color w:val="000000"/>
                <w:spacing w:val="0"/>
                <w:sz w:val="24"/>
                <w:szCs w:val="24"/>
                <w:bdr w:val="none" w:color="auto" w:sz="0" w:space="0"/>
              </w:rPr>
              <w:t>招聘岗位</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招聘单位及人数</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专业</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资格条件</w:t>
            </w:r>
          </w:p>
        </w:tc>
        <w:tc>
          <w:tcPr>
            <w:tcW w:w="94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小学语文</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hAnsi="Helvetica" w:eastAsia="仿宋_GB2312" w:cs="仿宋_GB2312"/>
                <w:i w:val="0"/>
                <w:caps w:val="0"/>
                <w:color w:val="000000"/>
                <w:spacing w:val="0"/>
                <w:sz w:val="24"/>
                <w:szCs w:val="24"/>
                <w:bdr w:val="none" w:color="auto" w:sz="0" w:space="0"/>
              </w:rPr>
              <w:t>22人</w:t>
            </w:r>
            <w:r>
              <w:rPr>
                <w:rFonts w:hint="eastAsia" w:ascii="仿宋" w:hAnsi="仿宋" w:eastAsia="仿宋" w:cs="仿宋"/>
                <w:i w:val="0"/>
                <w:caps w:val="0"/>
                <w:color w:val="000000"/>
                <w:spacing w:val="0"/>
                <w:sz w:val="21"/>
                <w:szCs w:val="21"/>
                <w:bdr w:val="none" w:color="auto" w:sz="0" w:space="0"/>
              </w:rPr>
              <w:t>（一小1人、二小南珠校区2人、六小1人、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七小1人、八小1人、八小银河校区2人、九小1人、十二小1人、十五小1人、十六小1人、十八小2人、第一实验1人、高德小学1人、逸夫小学2人、翁山小学1人、地角小学2人、驿马小学1人）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教育学类、中国汉语言文学及文秘类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具有小学及以上语文教师资格证</w:t>
            </w:r>
          </w:p>
        </w:tc>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本科/学士及以上</w:t>
            </w:r>
            <w:r>
              <w:rPr>
                <w:rStyle w:val="9"/>
                <w:rFonts w:hint="default" w:ascii="仿宋_GB2312" w:hAnsi="Helvetica" w:eastAsia="仿宋_GB2312" w:cs="仿宋_GB2312"/>
                <w:i w:val="0"/>
                <w:caps w:val="0"/>
                <w:color w:val="000000"/>
                <w:spacing w:val="0"/>
                <w:sz w:val="24"/>
                <w:szCs w:val="24"/>
                <w:bdr w:val="none" w:color="auto" w:sz="0" w:space="0"/>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2</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小学道德与法治</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hAnsi="Helvetica" w:eastAsia="仿宋_GB2312" w:cs="仿宋_GB2312"/>
                <w:i w:val="0"/>
                <w:caps w:val="0"/>
                <w:color w:val="000000"/>
                <w:spacing w:val="0"/>
                <w:sz w:val="24"/>
                <w:szCs w:val="24"/>
                <w:bdr w:val="none" w:color="auto" w:sz="0" w:space="0"/>
              </w:rPr>
              <w:t>10人</w:t>
            </w:r>
            <w:r>
              <w:rPr>
                <w:rFonts w:hint="eastAsia" w:ascii="仿宋" w:hAnsi="仿宋" w:eastAsia="仿宋" w:cs="仿宋"/>
                <w:i w:val="0"/>
                <w:caps w:val="0"/>
                <w:color w:val="000000"/>
                <w:spacing w:val="0"/>
                <w:sz w:val="21"/>
                <w:szCs w:val="21"/>
                <w:bdr w:val="none" w:color="auto" w:sz="0" w:space="0"/>
              </w:rPr>
              <w:t>（一小1人、十五小1人、十八小3人、第一实验1人、高德小学1人、逸夫小学1人、地角小学1人、驿马小学1人）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政治学类、马克思主义理论类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具有小学及以上思想品德（思想政治）或语文教师资格证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3</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小学数学</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hAnsi="Helvetica" w:eastAsia="仿宋_GB2312" w:cs="仿宋_GB2312"/>
                <w:i w:val="0"/>
                <w:caps w:val="0"/>
                <w:color w:val="000000"/>
                <w:spacing w:val="0"/>
                <w:sz w:val="24"/>
                <w:szCs w:val="24"/>
                <w:bdr w:val="none" w:color="auto" w:sz="0" w:space="0"/>
              </w:rPr>
              <w:t>11人（</w:t>
            </w:r>
            <w:r>
              <w:rPr>
                <w:rFonts w:hint="eastAsia" w:ascii="仿宋" w:hAnsi="仿宋" w:eastAsia="仿宋" w:cs="仿宋"/>
                <w:i w:val="0"/>
                <w:caps w:val="0"/>
                <w:color w:val="000000"/>
                <w:spacing w:val="0"/>
                <w:sz w:val="21"/>
                <w:szCs w:val="21"/>
                <w:bdr w:val="none" w:color="auto" w:sz="0" w:space="0"/>
              </w:rPr>
              <w:t>八小1人、九小1人、十小1人、十一小1人、十二小1人、十五小1人、十六小1人、十八小1人、第一实验2人、高德小学1人）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教育学类、数学类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具有小学及以上数学教师资格证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4</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小学美术</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4人</w:t>
            </w:r>
            <w:r>
              <w:rPr>
                <w:rFonts w:hint="eastAsia" w:ascii="仿宋" w:hAnsi="仿宋" w:eastAsia="仿宋" w:cs="仿宋"/>
                <w:i w:val="0"/>
                <w:caps w:val="0"/>
                <w:color w:val="000000"/>
                <w:spacing w:val="0"/>
                <w:sz w:val="21"/>
                <w:szCs w:val="21"/>
                <w:bdr w:val="none" w:color="auto" w:sz="0" w:space="0"/>
              </w:rPr>
              <w:t>（六小1人、八小1人、九小1人、十一小1人）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艺术类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具有小学及以上美术教师资格证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5</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小学音乐</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3人</w:t>
            </w:r>
            <w:r>
              <w:rPr>
                <w:rFonts w:hint="eastAsia" w:ascii="仿宋" w:hAnsi="仿宋" w:eastAsia="仿宋" w:cs="仿宋"/>
                <w:i w:val="0"/>
                <w:caps w:val="0"/>
                <w:color w:val="000000"/>
                <w:spacing w:val="0"/>
                <w:sz w:val="21"/>
                <w:szCs w:val="21"/>
                <w:bdr w:val="none" w:color="auto" w:sz="0" w:space="0"/>
              </w:rPr>
              <w:t>（九小1人、十六小1人、第二实验1人）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艺术类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具有小学及以上音乐教师资格证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6</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小学英语</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3人</w:t>
            </w:r>
            <w:r>
              <w:rPr>
                <w:rFonts w:hint="eastAsia" w:ascii="仿宋" w:hAnsi="仿宋" w:eastAsia="仿宋" w:cs="仿宋"/>
                <w:i w:val="0"/>
                <w:caps w:val="0"/>
                <w:color w:val="000000"/>
                <w:spacing w:val="0"/>
                <w:sz w:val="21"/>
                <w:szCs w:val="21"/>
                <w:bdr w:val="none" w:color="auto" w:sz="0" w:space="0"/>
              </w:rPr>
              <w:t>（七小1人、第一实验1人、高德小学1人）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教育学类、外国语言文学类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具有小学及以上英语教师资格证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7</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小学体育</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9人</w:t>
            </w:r>
            <w:r>
              <w:rPr>
                <w:rFonts w:hint="eastAsia" w:ascii="仿宋" w:hAnsi="仿宋" w:eastAsia="仿宋" w:cs="仿宋"/>
                <w:i w:val="0"/>
                <w:caps w:val="0"/>
                <w:color w:val="000000"/>
                <w:spacing w:val="0"/>
                <w:sz w:val="21"/>
                <w:szCs w:val="21"/>
                <w:bdr w:val="none" w:color="auto" w:sz="0" w:space="0"/>
              </w:rPr>
              <w:t>（一小1人、六小1人、十小1人、十五小1人、十六小1人、十七小2人、庙山小学1人、驿马小学1人）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体育学类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具有小学及以上体育（体育与健康）教师资格证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8</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小学舞蹈</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3人</w:t>
            </w:r>
            <w:r>
              <w:rPr>
                <w:rFonts w:hint="eastAsia" w:ascii="仿宋" w:hAnsi="仿宋" w:eastAsia="仿宋" w:cs="仿宋"/>
                <w:i w:val="0"/>
                <w:caps w:val="0"/>
                <w:color w:val="000000"/>
                <w:spacing w:val="0"/>
                <w:sz w:val="21"/>
                <w:szCs w:val="21"/>
                <w:bdr w:val="none" w:color="auto" w:sz="0" w:space="0"/>
              </w:rPr>
              <w:t>（二小南珠校区1人、十小1人、十二小1人）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舞蹈表演、舞蹈学、舞蹈编导、舞蹈教育、舞蹈表演与教育、流行舞蹈</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9</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小学信息技术</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3人</w:t>
            </w:r>
            <w:r>
              <w:rPr>
                <w:rFonts w:hint="eastAsia" w:ascii="仿宋" w:hAnsi="仿宋" w:eastAsia="仿宋" w:cs="仿宋"/>
                <w:i w:val="0"/>
                <w:caps w:val="0"/>
                <w:color w:val="000000"/>
                <w:spacing w:val="0"/>
                <w:sz w:val="21"/>
                <w:szCs w:val="21"/>
                <w:bdr w:val="none" w:color="auto" w:sz="0" w:space="0"/>
              </w:rPr>
              <w:t>（九小1人、十一小1人、第一实验1人）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计算机科学与技术</w:t>
            </w:r>
            <w:r>
              <w:rPr>
                <w:rFonts w:hint="default" w:ascii="Helvetica" w:hAnsi="Helvetica" w:eastAsia="Helvetica" w:cs="Helvetica"/>
                <w:i w:val="0"/>
                <w:caps w:val="0"/>
                <w:color w:val="000000"/>
                <w:spacing w:val="0"/>
                <w:sz w:val="21"/>
                <w:szCs w:val="21"/>
                <w:bdr w:val="none" w:color="auto" w:sz="0" w:space="0"/>
              </w:rPr>
              <w:t>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具有小学及以上信息技术教师资格证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仿宋" w:hAnsi="仿宋" w:eastAsia="仿宋" w:cs="仿宋"/>
                <w:i w:val="0"/>
                <w:caps w:val="0"/>
                <w:color w:val="000000"/>
                <w:spacing w:val="0"/>
                <w:sz w:val="24"/>
                <w:szCs w:val="24"/>
                <w:bdr w:val="none" w:color="auto" w:sz="0" w:space="0"/>
              </w:rPr>
              <w:t>序号</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招聘岗位</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招聘单位及人数</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专业</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资格条件</w:t>
            </w:r>
          </w:p>
        </w:tc>
        <w:tc>
          <w:tcPr>
            <w:tcW w:w="94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10</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小学科学</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2</w:t>
            </w:r>
            <w:r>
              <w:rPr>
                <w:rFonts w:hint="eastAsia" w:ascii="仿宋" w:hAnsi="仿宋" w:eastAsia="仿宋" w:cs="仿宋"/>
                <w:i w:val="0"/>
                <w:caps w:val="0"/>
                <w:color w:val="000000"/>
                <w:spacing w:val="0"/>
                <w:sz w:val="21"/>
                <w:szCs w:val="21"/>
                <w:bdr w:val="none" w:color="auto" w:sz="0" w:space="0"/>
              </w:rPr>
              <w:t>（十二小1人、逸夫小学1人）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物理学类、化学类、生物科学及技术类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具有小学及以上科学、物理、化学或生物教师资格证</w:t>
            </w:r>
          </w:p>
        </w:tc>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本科/学士及以上</w:t>
            </w:r>
            <w:r>
              <w:rPr>
                <w:rStyle w:val="9"/>
                <w:rFonts w:hint="default" w:ascii="仿宋_GB2312" w:hAnsi="Helvetica" w:eastAsia="仿宋_GB2312" w:cs="仿宋_GB2312"/>
                <w:i w:val="0"/>
                <w:caps w:val="0"/>
                <w:color w:val="000000"/>
                <w:spacing w:val="0"/>
                <w:sz w:val="24"/>
                <w:szCs w:val="24"/>
                <w:bdr w:val="none" w:color="auto" w:sz="0" w:space="0"/>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11</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小学心理咨询</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3人（</w:t>
            </w:r>
            <w:r>
              <w:rPr>
                <w:rFonts w:hint="eastAsia" w:ascii="仿宋" w:hAnsi="仿宋" w:eastAsia="仿宋" w:cs="仿宋"/>
                <w:i w:val="0"/>
                <w:caps w:val="0"/>
                <w:color w:val="000000"/>
                <w:spacing w:val="0"/>
                <w:sz w:val="21"/>
                <w:szCs w:val="21"/>
                <w:bdr w:val="none" w:color="auto" w:sz="0" w:space="0"/>
              </w:rPr>
              <w:t>二小南珠校区1人、九小1人、十六小1人）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心理学类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具有小学及以上心理健康教育资格证或心理咨询师三级及以上职业资格证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12</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幼儿教师</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20人（三幼1人、五幼2人、六幼7人、七幼4人、八幼4人、马栏幼2人）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学前教育、幼儿教育、学前教育学</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具有幼儿园教师资格证</w:t>
            </w:r>
          </w:p>
        </w:tc>
        <w:tc>
          <w:tcPr>
            <w:tcW w:w="94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大专及以上学历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13</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幼儿舞蹈</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4人（一幼1人、四幼1人、六幼1人、马栏幼1人）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舞蹈表演、舞蹈学、舞蹈编导、舞蹈教育、舞蹈表演与教育、流行舞蹈</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具有幼儿园及以上教师资格证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14</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幼儿体育</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2人（一幼1人、七幼1人）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体育学类、体育教育（学前体育方向、艺术体育方向）</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具有小学及以上体育（体育与健康）教师资格证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15</w:t>
            </w:r>
          </w:p>
        </w:tc>
        <w:tc>
          <w:tcPr>
            <w:tcW w:w="19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hAnsi="Helvetica" w:eastAsia="仿宋_GB2312" w:cs="仿宋_GB2312"/>
                <w:i w:val="0"/>
                <w:caps w:val="0"/>
                <w:color w:val="000000"/>
                <w:spacing w:val="0"/>
                <w:sz w:val="24"/>
                <w:szCs w:val="24"/>
                <w:bdr w:val="none" w:color="auto" w:sz="0" w:space="0"/>
              </w:rPr>
              <w:t>幼儿美术</w:t>
            </w:r>
          </w:p>
        </w:tc>
        <w:tc>
          <w:tcPr>
            <w:tcW w:w="54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Helvetica" w:eastAsia="仿宋_GB2312" w:cs="仿宋_GB2312"/>
                <w:i w:val="0"/>
                <w:caps w:val="0"/>
                <w:color w:val="000000"/>
                <w:spacing w:val="0"/>
                <w:sz w:val="24"/>
                <w:szCs w:val="24"/>
                <w:bdr w:val="none" w:color="auto" w:sz="0" w:space="0"/>
              </w:rPr>
              <w:t>五幼1人</w:t>
            </w:r>
          </w:p>
        </w:tc>
        <w:tc>
          <w:tcPr>
            <w:tcW w:w="16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艺术类</w:t>
            </w:r>
          </w:p>
        </w:tc>
        <w:tc>
          <w:tcPr>
            <w:tcW w:w="46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1"/>
                <w:szCs w:val="21"/>
                <w:bdr w:val="none" w:color="auto" w:sz="0" w:space="0"/>
              </w:rPr>
              <w:t>具有小学及以上美术教师资格证</w:t>
            </w:r>
          </w:p>
        </w:tc>
        <w:tc>
          <w:tcPr>
            <w:tcW w:w="945" w:type="dxa"/>
            <w:vMerge w:val="continue"/>
            <w:tcBorders>
              <w:top w:val="nil"/>
              <w:left w:val="nil"/>
              <w:bottom w:val="nil"/>
              <w:right w:val="nil"/>
            </w:tcBorders>
            <w:shd w:val="clear"/>
            <w:tcMar>
              <w:top w:w="0" w:type="dxa"/>
              <w:left w:w="105" w:type="dxa"/>
              <w:bottom w:w="0" w:type="dxa"/>
              <w:right w:w="105" w:type="dxa"/>
            </w:tcMar>
            <w:vAlign w:val="center"/>
          </w:tcPr>
          <w:p>
            <w:pPr>
              <w:rPr>
                <w:rFonts w:hint="default" w:ascii="Helvetica" w:hAnsi="Helvetica" w:eastAsia="Helvetica" w:cs="Helvetic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2715"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caps w:val="0"/>
                <w:color w:val="000000"/>
                <w:spacing w:val="0"/>
                <w:sz w:val="24"/>
                <w:szCs w:val="24"/>
                <w:bdr w:val="none" w:color="auto" w:sz="0" w:space="0"/>
              </w:rPr>
              <w:t>合计</w:t>
            </w:r>
          </w:p>
        </w:tc>
        <w:tc>
          <w:tcPr>
            <w:tcW w:w="12690" w:type="dxa"/>
            <w:gridSpan w:val="4"/>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caps w:val="0"/>
                <w:color w:val="000000"/>
                <w:spacing w:val="0"/>
                <w:sz w:val="24"/>
                <w:szCs w:val="24"/>
                <w:bdr w:val="none" w:color="auto" w:sz="0" w:space="0"/>
              </w:rPr>
              <w:t>100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Helvetica" w:hAnsi="Helvetica" w:eastAsia="Helvetica" w:cs="Helvetica"/>
          <w:i w:val="0"/>
          <w:caps w:val="0"/>
          <w:color w:val="000000"/>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rPr>
          <w:rFonts w:hint="default" w:ascii="Helvetica" w:hAnsi="Helvetica" w:eastAsia="Helvetica" w:cs="Helvetica"/>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rPr>
        <w:t>注：专业分类依据为《广西壮族自治区公务员考试专业分类指导目录》（2021年版）</w:t>
      </w:r>
    </w:p>
    <w:p>
      <w:bookmarkStart w:id="0" w:name="_GoBack"/>
      <w:bookmarkEnd w:id="0"/>
    </w:p>
    <w:sectPr>
      <w:headerReference r:id="rId3" w:type="default"/>
      <w:footerReference r:id="rId4" w:type="default"/>
      <w:footerReference r:id="rId5" w:type="even"/>
      <w:pgSz w:w="11906" w:h="16838"/>
      <w:pgMar w:top="1304"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7A"/>
    <w:family w:val="auto"/>
    <w:pitch w:val="default"/>
    <w:sig w:usb0="00000000" w:usb1="00000000" w:usb2="00000000" w:usb3="00000000" w:csb0="0004009F" w:csb1="DFD70000"/>
  </w:font>
  <w:font w:name="socialshare">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B4031"/>
    <w:rsid w:val="152759D4"/>
    <w:rsid w:val="20D5745A"/>
    <w:rsid w:val="355B4A94"/>
    <w:rsid w:val="488325E4"/>
    <w:rsid w:val="4C6B753E"/>
    <w:rsid w:val="4EBA1FF1"/>
    <w:rsid w:val="53737895"/>
    <w:rsid w:val="598E21A2"/>
    <w:rsid w:val="59976E35"/>
    <w:rsid w:val="60AB4031"/>
    <w:rsid w:val="664226D0"/>
    <w:rsid w:val="6CE9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Times New Roman" w:hAnsi="Times New Roman" w:eastAsia="宋体" w:cs="Times New Roman"/>
      <w:sz w:val="24"/>
    </w:rPr>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 Char1"/>
    <w:basedOn w:val="1"/>
    <w:link w:val="7"/>
    <w:uiPriority w:val="0"/>
    <w:pPr>
      <w:tabs>
        <w:tab w:val="left" w:pos="0"/>
      </w:tabs>
      <w:spacing w:line="360" w:lineRule="auto"/>
    </w:pPr>
    <w:rPr>
      <w:rFonts w:ascii="Times New Roman" w:hAnsi="Times New Roman" w:eastAsia="宋体" w:cs="Times New Roman"/>
      <w:sz w:val="24"/>
    </w:rPr>
  </w:style>
  <w:style w:type="character" w:styleId="9">
    <w:name w:val="Strong"/>
    <w:basedOn w:val="7"/>
    <w:qFormat/>
    <w:uiPriority w:val="0"/>
    <w:rPr>
      <w:b/>
    </w:rPr>
  </w:style>
  <w:style w:type="character" w:styleId="10">
    <w:name w:val="page number"/>
    <w:basedOn w:val="7"/>
    <w:uiPriority w:val="0"/>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2009-06-30T16:23:00Z</dcterms:created>
  <dc:creator>Administrator</dc:creator>
  <cp:lastModifiedBy>Administrator</cp:lastModifiedBy>
  <dcterms:modified xsi:type="dcterms:W3CDTF">2009-06-30T18:01:55Z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