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cs="宋体"/>
          <w:kern w:val="0"/>
          <w:szCs w:val="21"/>
        </w:rPr>
      </w:pPr>
      <w:bookmarkStart w:id="0" w:name="_GoBack"/>
      <w:bookmarkEnd w:id="0"/>
    </w:p>
    <w:p>
      <w:p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Cs w:val="21"/>
        </w:rPr>
        <w:t xml:space="preserve">附件1     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四川省绵阳第一中学2021年度上半年直接考核招聘专业技术人员岗位和条件一览表</w:t>
      </w:r>
    </w:p>
    <w:p>
      <w:pPr>
        <w:jc w:val="center"/>
        <w:rPr>
          <w:szCs w:val="21"/>
        </w:rPr>
      </w:pPr>
      <w:r>
        <w:rPr>
          <w:rFonts w:hint="eastAsia" w:ascii="宋体" w:hAnsi="宋体" w:cs="宋体"/>
          <w:b/>
          <w:bCs/>
          <w:kern w:val="0"/>
          <w:szCs w:val="21"/>
        </w:rPr>
        <w:t>（202</w:t>
      </w:r>
      <w:r>
        <w:rPr>
          <w:rFonts w:ascii="宋体" w:hAnsi="宋体" w:cs="宋体"/>
          <w:b/>
          <w:bCs/>
          <w:kern w:val="0"/>
          <w:szCs w:val="21"/>
        </w:rPr>
        <w:t>1</w:t>
      </w:r>
      <w:r>
        <w:rPr>
          <w:rFonts w:hint="eastAsia" w:ascii="宋体" w:hAnsi="宋体" w:cs="宋体"/>
          <w:b/>
          <w:bCs/>
          <w:kern w:val="0"/>
          <w:szCs w:val="21"/>
        </w:rPr>
        <w:t>年</w:t>
      </w:r>
      <w:r>
        <w:rPr>
          <w:rFonts w:ascii="宋体" w:hAnsi="宋体" w:cs="宋体"/>
          <w:b/>
          <w:bCs/>
          <w:kern w:val="0"/>
          <w:szCs w:val="21"/>
        </w:rPr>
        <w:t>3</w:t>
      </w:r>
      <w:r>
        <w:rPr>
          <w:rFonts w:hint="eastAsia" w:ascii="宋体" w:hAnsi="宋体" w:cs="宋体"/>
          <w:b/>
          <w:bCs/>
          <w:kern w:val="0"/>
          <w:szCs w:val="21"/>
        </w:rPr>
        <w:t>月）</w:t>
      </w:r>
    </w:p>
    <w:tbl>
      <w:tblPr>
        <w:tblStyle w:val="8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47"/>
        <w:gridCol w:w="919"/>
        <w:gridCol w:w="967"/>
        <w:gridCol w:w="1106"/>
        <w:gridCol w:w="831"/>
        <w:gridCol w:w="5126"/>
        <w:gridCol w:w="1667"/>
        <w:gridCol w:w="8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4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47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招聘职位</w:t>
            </w:r>
          </w:p>
        </w:tc>
        <w:tc>
          <w:tcPr>
            <w:tcW w:w="324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招聘  人数</w:t>
            </w:r>
          </w:p>
        </w:tc>
        <w:tc>
          <w:tcPr>
            <w:tcW w:w="3420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30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7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24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年龄</w:t>
            </w:r>
          </w:p>
        </w:tc>
        <w:tc>
          <w:tcPr>
            <w:tcW w:w="390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2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学位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其他</w:t>
            </w:r>
          </w:p>
        </w:tc>
        <w:tc>
          <w:tcPr>
            <w:tcW w:w="30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2" w:hRule="atLeast"/>
        </w:trPr>
        <w:tc>
          <w:tcPr>
            <w:tcW w:w="475" w:type="pct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四川省 绵阳第 一中学</w:t>
            </w:r>
          </w:p>
        </w:tc>
        <w:tc>
          <w:tcPr>
            <w:tcW w:w="475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语文教师</w:t>
            </w:r>
          </w:p>
        </w:tc>
        <w:tc>
          <w:tcPr>
            <w:tcW w:w="32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cs="Microsoft Sans Serif"/>
                <w:kern w:val="0"/>
                <w:sz w:val="24"/>
                <w:szCs w:val="24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4"/>
                <w:szCs w:val="24"/>
              </w:rPr>
              <w:t>2</w:t>
            </w:r>
          </w:p>
        </w:tc>
        <w:tc>
          <w:tcPr>
            <w:tcW w:w="341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19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91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ascii="宋体" w:hAnsi="宋体" w:cs="宋体"/>
                <w:color w:val="FF0000"/>
                <w:kern w:val="0"/>
                <w:sz w:val="28"/>
                <w:szCs w:val="28"/>
              </w:rPr>
              <w:t>22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日及以后出生</w:t>
            </w:r>
          </w:p>
        </w:tc>
        <w:tc>
          <w:tcPr>
            <w:tcW w:w="390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普通高等教育本科及以上</w:t>
            </w:r>
          </w:p>
        </w:tc>
        <w:tc>
          <w:tcPr>
            <w:tcW w:w="293" w:type="pct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取得学历相应学位</w:t>
            </w:r>
          </w:p>
        </w:tc>
        <w:tc>
          <w:tcPr>
            <w:tcW w:w="1808" w:type="pct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本  科：</w:t>
            </w:r>
            <w:r>
              <w:rPr>
                <w:bCs/>
                <w:kern w:val="0"/>
                <w:sz w:val="18"/>
                <w:szCs w:val="18"/>
              </w:rPr>
              <w:t>汉语言文学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中文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中国语言文学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20" w:lineRule="exact"/>
              <w:jc w:val="left"/>
              <w:rPr>
                <w:rFonts w:hint="eastAsia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研究生：</w:t>
            </w:r>
            <w:r>
              <w:rPr>
                <w:bCs/>
                <w:kern w:val="0"/>
                <w:sz w:val="18"/>
                <w:szCs w:val="18"/>
              </w:rPr>
              <w:t>语言学及应用语言学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汉语言文字学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中国古典文献学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中国古代文学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中国现当代文学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、学科教学（汉语言文学）、学科教学（语文）、课程与教学论。</w:t>
            </w:r>
          </w:p>
        </w:tc>
        <w:tc>
          <w:tcPr>
            <w:tcW w:w="58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1、20</w:t>
            </w:r>
            <w:r>
              <w:rPr>
                <w:rFonts w:ascii="宋体" w:hAnsi="宋体" w:cs="宋体"/>
                <w:kern w:val="0"/>
                <w:szCs w:val="21"/>
              </w:rPr>
              <w:t>21</w:t>
            </w:r>
            <w:r>
              <w:rPr>
                <w:rFonts w:hint="eastAsia" w:ascii="宋体" w:hAnsi="宋体" w:cs="宋体"/>
                <w:kern w:val="0"/>
                <w:szCs w:val="21"/>
              </w:rPr>
              <w:t>年高校应届毕业生；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2、具有高中相应学科教师资格证；</w:t>
            </w:r>
          </w:p>
          <w:p>
            <w:pPr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3、本科学历须为部属师范大学公费师范毕业生；</w:t>
            </w:r>
          </w:p>
          <w:p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硕士研</w:t>
            </w:r>
            <w:r>
              <w:rPr>
                <w:rFonts w:hint="eastAsia" w:ascii="宋体" w:hAnsi="宋体" w:cs="宋体"/>
                <w:kern w:val="0"/>
                <w:szCs w:val="21"/>
              </w:rPr>
              <w:t>究生学历报考者，须本科和研究生阶段具有师范大学就读经历(美术、体育报考者，本科可为专业院校师范专业毕业)。</w:t>
            </w: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4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数学教师</w:t>
            </w:r>
          </w:p>
        </w:tc>
        <w:tc>
          <w:tcPr>
            <w:tcW w:w="32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4"/>
                <w:szCs w:val="24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4"/>
                <w:szCs w:val="24"/>
              </w:rPr>
              <w:t>1</w:t>
            </w:r>
          </w:p>
        </w:tc>
        <w:tc>
          <w:tcPr>
            <w:tcW w:w="3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本  科：</w:t>
            </w:r>
            <w:r>
              <w:rPr>
                <w:bCs/>
                <w:kern w:val="0"/>
                <w:sz w:val="18"/>
                <w:szCs w:val="18"/>
              </w:rPr>
              <w:t>数学与应用数学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应用数学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bCs/>
                <w:kern w:val="0"/>
                <w:sz w:val="18"/>
                <w:szCs w:val="18"/>
              </w:rPr>
              <w:t>数学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；</w:t>
            </w:r>
          </w:p>
          <w:p>
            <w:pPr>
              <w:widowControl/>
              <w:spacing w:line="220" w:lineRule="exact"/>
              <w:rPr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研究生：</w:t>
            </w:r>
            <w:r>
              <w:rPr>
                <w:bCs/>
                <w:kern w:val="0"/>
                <w:sz w:val="18"/>
                <w:szCs w:val="18"/>
              </w:rPr>
              <w:t>应用数学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、学科教学（数学）、课程与教学论。</w:t>
            </w:r>
          </w:p>
        </w:tc>
        <w:tc>
          <w:tcPr>
            <w:tcW w:w="58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</w:trPr>
        <w:tc>
          <w:tcPr>
            <w:tcW w:w="475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英语教师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4"/>
                <w:szCs w:val="24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4"/>
                <w:szCs w:val="24"/>
              </w:rPr>
              <w:t>1</w:t>
            </w:r>
          </w:p>
        </w:tc>
        <w:tc>
          <w:tcPr>
            <w:tcW w:w="341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/>
                <w:sz w:val="18"/>
              </w:rPr>
            </w:pPr>
            <w:r>
              <w:rPr>
                <w:rFonts w:hint="eastAsia" w:ascii="宋体"/>
                <w:sz w:val="18"/>
              </w:rPr>
              <w:t>本  科：英语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英语语言文学</w:t>
            </w:r>
            <w:r>
              <w:rPr>
                <w:rFonts w:hint="eastAsia" w:ascii="ˎ̥" w:hAnsi="ˎ̥" w:cs="宋体"/>
                <w:kern w:val="0"/>
                <w:sz w:val="18"/>
                <w:szCs w:val="18"/>
              </w:rPr>
              <w:t>；</w:t>
            </w:r>
          </w:p>
          <w:p>
            <w:pPr>
              <w:spacing w:line="0" w:lineRule="atLeast"/>
              <w:jc w:val="left"/>
              <w:rPr>
                <w:rFonts w:ascii="宋体"/>
                <w:sz w:val="18"/>
              </w:rPr>
            </w:pPr>
            <w:r>
              <w:rPr>
                <w:rFonts w:hint="eastAsia" w:ascii="宋体"/>
                <w:sz w:val="18"/>
              </w:rPr>
              <w:t>研究生：英语语言文学、学科教学（英语）、英语口译、英语。</w:t>
            </w:r>
          </w:p>
        </w:tc>
        <w:tc>
          <w:tcPr>
            <w:tcW w:w="586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4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美术教师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Microsoft Sans Serif" w:hAnsi="Microsoft Sans Serif" w:cs="Microsoft Sans Serif"/>
                <w:kern w:val="0"/>
                <w:sz w:val="24"/>
                <w:szCs w:val="24"/>
              </w:rPr>
            </w:pPr>
            <w:r>
              <w:rPr>
                <w:rFonts w:hint="eastAsia" w:ascii="Microsoft Sans Serif" w:hAnsi="Microsoft Sans Serif" w:cs="Microsoft Sans Serif"/>
                <w:kern w:val="0"/>
                <w:sz w:val="24"/>
                <w:szCs w:val="24"/>
              </w:rPr>
              <w:t>1</w:t>
            </w:r>
          </w:p>
        </w:tc>
        <w:tc>
          <w:tcPr>
            <w:tcW w:w="34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3" w:type="pct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宋体"/>
                <w:bCs/>
                <w:sz w:val="18"/>
              </w:rPr>
            </w:pPr>
            <w:r>
              <w:rPr>
                <w:rFonts w:hint="eastAsia" w:ascii="宋体"/>
                <w:bCs/>
                <w:sz w:val="18"/>
              </w:rPr>
              <w:t>本  科：美术学、绘画、中国画、书法学、雕塑、艺术设计；</w:t>
            </w:r>
          </w:p>
          <w:p>
            <w:pPr>
              <w:spacing w:line="0" w:lineRule="atLeast"/>
              <w:jc w:val="left"/>
              <w:rPr>
                <w:rFonts w:hint="eastAsia" w:ascii="宋体"/>
                <w:bCs/>
                <w:sz w:val="18"/>
              </w:rPr>
            </w:pPr>
            <w:r>
              <w:rPr>
                <w:rFonts w:hint="eastAsia" w:ascii="宋体"/>
                <w:bCs/>
                <w:sz w:val="18"/>
              </w:rPr>
              <w:t>研究生：美术学、</w:t>
            </w:r>
            <w:r>
              <w:rPr>
                <w:rFonts w:hint="eastAsia" w:ascii="宋体"/>
                <w:sz w:val="18"/>
                <w:szCs w:val="18"/>
              </w:rPr>
              <w:t>设计学、设计艺术、美术、</w:t>
            </w:r>
            <w:r>
              <w:rPr>
                <w:rFonts w:hint="eastAsia" w:ascii="宋体"/>
                <w:bCs/>
                <w:sz w:val="18"/>
              </w:rPr>
              <w:t>学科教学（美术）、</w:t>
            </w:r>
            <w:r>
              <w:rPr>
                <w:rFonts w:hint="eastAsia" w:ascii="宋体"/>
                <w:bCs/>
                <w:sz w:val="18"/>
                <w:szCs w:val="18"/>
              </w:rPr>
              <w:t>课程与教学论。</w:t>
            </w:r>
          </w:p>
        </w:tc>
        <w:tc>
          <w:tcPr>
            <w:tcW w:w="58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475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4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体育教师</w:t>
            </w:r>
          </w:p>
        </w:tc>
        <w:tc>
          <w:tcPr>
            <w:tcW w:w="32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Microsoft Sans Serif" w:hAnsi="Microsoft Sans Serif" w:cs="Microsoft Sans Serif"/>
                <w:kern w:val="0"/>
                <w:sz w:val="24"/>
                <w:szCs w:val="24"/>
              </w:rPr>
            </w:pPr>
            <w:r>
              <w:rPr>
                <w:rFonts w:ascii="Microsoft Sans Serif" w:hAnsi="Microsoft Sans Serif" w:cs="Microsoft Sans Serif"/>
                <w:kern w:val="0"/>
                <w:sz w:val="24"/>
                <w:szCs w:val="24"/>
              </w:rPr>
              <w:t>1</w:t>
            </w:r>
          </w:p>
        </w:tc>
        <w:tc>
          <w:tcPr>
            <w:tcW w:w="341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90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93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80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20" w:lineRule="exact"/>
              <w:jc w:val="left"/>
              <w:rPr>
                <w:rFonts w:hint="eastAsia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本  科：体育教育、</w:t>
            </w:r>
            <w:r>
              <w:rPr>
                <w:rFonts w:ascii="ˎ̥" w:hAnsi="ˎ̥" w:cs="宋体"/>
                <w:kern w:val="0"/>
                <w:sz w:val="18"/>
                <w:szCs w:val="18"/>
              </w:rPr>
              <w:t>运动训练</w:t>
            </w:r>
            <w:r>
              <w:rPr>
                <w:rFonts w:hint="eastAsia"/>
                <w:bCs/>
                <w:kern w:val="0"/>
                <w:sz w:val="18"/>
                <w:szCs w:val="18"/>
              </w:rPr>
              <w:t>；</w:t>
            </w:r>
          </w:p>
          <w:p>
            <w:pPr>
              <w:spacing w:line="0" w:lineRule="atLeast"/>
              <w:jc w:val="left"/>
              <w:rPr>
                <w:rFonts w:ascii="宋体"/>
                <w:bCs/>
                <w:sz w:val="18"/>
              </w:rPr>
            </w:pPr>
            <w:r>
              <w:rPr>
                <w:rFonts w:hint="eastAsia"/>
                <w:bCs/>
                <w:kern w:val="0"/>
                <w:sz w:val="18"/>
                <w:szCs w:val="18"/>
              </w:rPr>
              <w:t>研究生：体育人文社会学、运动人体科学、体育教育训练学、民族传统体育学、</w:t>
            </w:r>
            <w:r>
              <w:rPr>
                <w:rFonts w:hint="eastAsia"/>
                <w:bCs/>
                <w:sz w:val="18"/>
              </w:rPr>
              <w:t>学科教学（体育）、</w:t>
            </w:r>
            <w:r>
              <w:rPr>
                <w:rFonts w:hint="eastAsia" w:ascii="宋体"/>
                <w:sz w:val="18"/>
                <w:szCs w:val="18"/>
              </w:rPr>
              <w:t>课程与教学论。</w:t>
            </w:r>
          </w:p>
        </w:tc>
        <w:tc>
          <w:tcPr>
            <w:tcW w:w="586" w:type="pct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　</w:t>
            </w:r>
          </w:p>
        </w:tc>
      </w:tr>
    </w:tbl>
    <w:p>
      <w:pPr>
        <w:spacing w:line="276" w:lineRule="auto"/>
        <w:jc w:val="left"/>
      </w:pPr>
    </w:p>
    <w:p>
      <w:pPr>
        <w:rPr>
          <w:rFonts w:hint="eastAsia" w:eastAsia="宋体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公文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swiss"/>
    <w:pitch w:val="default"/>
    <w:sig w:usb0="E1002AFF" w:usb1="C0000002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63960"/>
    <w:rsid w:val="07B77866"/>
    <w:rsid w:val="0D5F450B"/>
    <w:rsid w:val="2AD7333A"/>
    <w:rsid w:val="3F53092C"/>
    <w:rsid w:val="4B0B48ED"/>
    <w:rsid w:val="5E263960"/>
    <w:rsid w:val="60D25D37"/>
    <w:rsid w:val="67830D25"/>
    <w:rsid w:val="696B7BF1"/>
    <w:rsid w:val="7202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2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uiPriority w:val="0"/>
    <w:pPr>
      <w:jc w:val="center"/>
    </w:pPr>
    <w:rPr>
      <w:b/>
      <w:bCs/>
      <w:sz w:val="44"/>
    </w:rPr>
  </w:style>
  <w:style w:type="paragraph" w:styleId="4">
    <w:name w:val="Plain Text"/>
    <w:basedOn w:val="1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eastAsia" w:ascii="宋体" w:hAnsi="Courier New" w:eastAsia="宋体" w:cs="Times New Roman"/>
      <w:kern w:val="2"/>
      <w:sz w:val="21"/>
      <w:szCs w:val="21"/>
      <w:lang w:val="en-US" w:eastAsia="zh-CN" w:bidi="ar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paragraph" w:styleId="7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uiPriority w:val="0"/>
  </w:style>
  <w:style w:type="character" w:styleId="12">
    <w:name w:val="FollowedHyperlink"/>
    <w:basedOn w:val="9"/>
    <w:uiPriority w:val="0"/>
    <w:rPr>
      <w:color w:val="000000"/>
      <w:u w:val="none"/>
    </w:rPr>
  </w:style>
  <w:style w:type="character" w:styleId="13">
    <w:name w:val="Hyperlink"/>
    <w:basedOn w:val="9"/>
    <w:uiPriority w:val="0"/>
    <w:rPr>
      <w:color w:val="000000"/>
      <w:u w:val="none"/>
    </w:rPr>
  </w:style>
  <w:style w:type="paragraph" w:customStyle="1" w:styleId="14">
    <w:name w:val="Plain Text"/>
    <w:basedOn w:val="1"/>
    <w:uiPriority w:val="0"/>
    <w:rPr>
      <w:rFonts w:ascii="宋体" w:hAnsi="Courier New" w:cs="Courier New"/>
      <w:sz w:val="21"/>
      <w:szCs w:val="21"/>
    </w:rPr>
  </w:style>
  <w:style w:type="paragraph" w:customStyle="1" w:styleId="15">
    <w:name w:val="Body text|1"/>
    <w:basedOn w:val="1"/>
    <w:qFormat/>
    <w:uiPriority w:val="0"/>
    <w:pPr>
      <w:widowControl w:val="0"/>
      <w:shd w:val="clear" w:color="auto" w:fill="auto"/>
      <w:spacing w:line="437" w:lineRule="auto"/>
      <w:ind w:firstLine="2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16">
    <w:name w:val="pagebox_num_nonce"/>
    <w:basedOn w:val="9"/>
    <w:uiPriority w:val="0"/>
    <w:rPr>
      <w:color w:val="FFFFFF"/>
      <w:bdr w:val="single" w:color="DDDDDD" w:sz="6" w:space="0"/>
      <w:shd w:val="clear" w:fill="016FCE"/>
    </w:rPr>
  </w:style>
  <w:style w:type="character" w:customStyle="1" w:styleId="17">
    <w:name w:val="pagebox_pre_nolink"/>
    <w:basedOn w:val="9"/>
    <w:uiPriority w:val="0"/>
    <w:rPr>
      <w:color w:val="999999"/>
      <w:bdr w:val="single" w:color="DDDDDD" w:sz="6" w:space="0"/>
    </w:rPr>
  </w:style>
  <w:style w:type="character" w:customStyle="1" w:styleId="18">
    <w:name w:val="pagebox_next_nolink"/>
    <w:basedOn w:val="9"/>
    <w:uiPriority w:val="0"/>
    <w:rPr>
      <w:color w:val="999999"/>
      <w:bdr w:val="single" w:color="DDDDDD" w:sz="6" w:space="0"/>
    </w:rPr>
  </w:style>
  <w:style w:type="character" w:customStyle="1" w:styleId="19">
    <w:name w:val="pagebox_num_ellipsis"/>
    <w:basedOn w:val="9"/>
    <w:uiPriority w:val="0"/>
    <w:rPr>
      <w:color w:val="393733"/>
    </w:rPr>
  </w:style>
  <w:style w:type="character" w:customStyle="1" w:styleId="20">
    <w:name w:val="current"/>
    <w:basedOn w:val="9"/>
    <w:uiPriority w:val="0"/>
    <w:rPr>
      <w:color w:val="FFFFFF"/>
      <w:u w:val="none"/>
      <w:bdr w:val="single" w:color="006FCE" w:sz="6" w:space="0"/>
      <w:shd w:val="clear" w:fill="006FCE"/>
    </w:rPr>
  </w:style>
  <w:style w:type="character" w:customStyle="1" w:styleId="21">
    <w:name w:val="disab"/>
    <w:basedOn w:val="9"/>
    <w:uiPriority w:val="0"/>
    <w:rPr>
      <w:bdr w:val="single" w:color="E4E4E4" w:sz="6" w:space="0"/>
    </w:rPr>
  </w:style>
  <w:style w:type="character" w:customStyle="1" w:styleId="22">
    <w:name w:val="disabled"/>
    <w:basedOn w:val="9"/>
    <w:uiPriority w:val="0"/>
    <w:rPr>
      <w:bdr w:val="single" w:color="E4E4E4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2009-06-30T16:45:00Z</dcterms:created>
  <dc:creator>Administrator</dc:creator>
  <cp:lastModifiedBy>Administrator</cp:lastModifiedBy>
  <dcterms:modified xsi:type="dcterms:W3CDTF">2009-06-30T18:16:32Z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