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60" w:lineRule="exact"/>
        <w:ind w:left="0" w:right="0"/>
        <w:jc w:val="left"/>
        <w:textAlignment w:val="auto"/>
        <w:rPr>
          <w:rFonts w:hint="eastAsia" w:ascii="Times New Roman" w:hAnsi="Times New Roman" w:eastAsia="方正小标宋_GBK" w:cs="Times New Roman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333333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_GBK" w:cs="Times New Roman"/>
          <w:b w:val="0"/>
          <w:bCs w:val="0"/>
          <w:color w:val="333333"/>
          <w:sz w:val="28"/>
          <w:szCs w:val="28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  <w:lang w:eastAsia="zh-CN"/>
        </w:rPr>
        <w:t>现场资格审查所需材料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333333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  <w:t>1.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</w:rPr>
        <w:t>准考证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eastAsia="zh-CN"/>
        </w:rPr>
        <w:t>原件及复印件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333333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  <w:t>2.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</w:rPr>
        <w:t>身份证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eastAsia="zh-CN"/>
        </w:rPr>
        <w:t>原件及复印件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  <w:t>3.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在境内高校毕业的报考人员，须提交毕业（学位）证书原件及复印件（其中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2021年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应届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高校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毕业生须提供学生证、学校盖章的就业推荐表原件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）；在国（境）外高校毕业的，须出具教育部中国留学服务中心的学历（学位）认证。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  <w:t>.报考岗位要求有工作经历的，须提供加盖所在单位公章的《工作经历事项》（附件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  <w:t>），高校毕业生在校期间的社会实践经历，不视为工作经历；工作经历计算时间截至202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  <w:t>月，且按照“对年对月”的原则进行计算（如201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  <w:t>月至202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  <w:t>月）；若无连续工作经历的，仍按照“对年对月”的原则进行累计计算；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color w:val="333333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  <w:t>.网上报名时下载打印的《报名信息表》原件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  <w:t>.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市内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  <w:t>机关事业单位正式在编的考生，必须提供加盖所在单位、主管部门及人事管理权限部门公章的《机关事业单位工作人员诚信应聘承诺》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eastAsia="zh-CN"/>
        </w:rPr>
        <w:t>（附件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0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</w:rPr>
        <w:t>招聘条件中要求的各类等级证书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eastAsia="zh-CN"/>
        </w:rPr>
        <w:t>原件及复印件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</w:rPr>
        <w:t>（普通话、英语</w:t>
      </w:r>
      <w:r>
        <w:rPr>
          <w:rFonts w:hint="eastAsia" w:ascii="Times New Roman" w:hAnsi="Times New Roman" w:eastAsia="方正仿宋_GBK" w:cs="Times New Roman"/>
          <w:color w:val="333333"/>
          <w:sz w:val="28"/>
          <w:szCs w:val="28"/>
          <w:lang w:val="en-US" w:eastAsia="zh-CN"/>
        </w:rPr>
        <w:t>等级证书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</w:rPr>
        <w:t>等）</w:t>
      </w:r>
      <w:r>
        <w:rPr>
          <w:rFonts w:hint="default" w:ascii="Times New Roman" w:hAnsi="Times New Roman" w:eastAsia="方正仿宋_GBK" w:cs="Times New Roman"/>
          <w:color w:val="333333"/>
          <w:sz w:val="28"/>
          <w:szCs w:val="28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134" w:bottom="1440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A2DCB"/>
    <w:rsid w:val="067A2DCB"/>
    <w:rsid w:val="23B513B1"/>
    <w:rsid w:val="2BD51554"/>
    <w:rsid w:val="32C4444B"/>
    <w:rsid w:val="41B02CA8"/>
    <w:rsid w:val="448C1C85"/>
    <w:rsid w:val="4A91268F"/>
    <w:rsid w:val="610C1B7A"/>
    <w:rsid w:val="793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Emphasis"/>
    <w:basedOn w:val="7"/>
    <w:qFormat/>
    <w:uiPriority w:val="0"/>
    <w:rPr>
      <w:b/>
    </w:rPr>
  </w:style>
  <w:style w:type="character" w:styleId="12">
    <w:name w:val="HTML Definition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0000FF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ascii="Courier New" w:hAnsi="Courier New"/>
      <w:sz w:val="20"/>
    </w:rPr>
  </w:style>
  <w:style w:type="character" w:styleId="18">
    <w:name w:val="HTML Sample"/>
    <w:basedOn w:val="7"/>
    <w:uiPriority w:val="0"/>
    <w:rPr>
      <w:rFonts w:ascii="Courier New" w:hAnsi="Courier New"/>
    </w:rPr>
  </w:style>
  <w:style w:type="character" w:customStyle="1" w:styleId="19">
    <w:name w:val="bsharetext"/>
    <w:basedOn w:val="7"/>
    <w:uiPriority w:val="0"/>
  </w:style>
  <w:style w:type="character" w:customStyle="1" w:styleId="20">
    <w:name w:val="first-child"/>
    <w:basedOn w:val="7"/>
    <w:uiPriority w:val="0"/>
    <w:rPr>
      <w:bdr w:val="none" w:color="auto" w:sz="0" w:space="0"/>
    </w:rPr>
  </w:style>
  <w:style w:type="character" w:customStyle="1" w:styleId="21">
    <w:name w:val="layui-layer-tabnow"/>
    <w:basedOn w:val="7"/>
    <w:uiPriority w:val="0"/>
    <w:rPr>
      <w:bdr w:val="single" w:color="CCCCCC" w:sz="6" w:space="0"/>
      <w:shd w:val="clear" w:fill="FFFFFF"/>
    </w:rPr>
  </w:style>
  <w:style w:type="paragraph" w:styleId="2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2009-06-30T16:48:00Z</dcterms:created>
  <dc:creator>Administrator</dc:creator>
  <cp:lastModifiedBy>Administrator</cp:lastModifiedBy>
  <dcterms:modified xsi:type="dcterms:W3CDTF">2009-06-30T18:25:26Z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