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</w:t>
      </w:r>
      <w:r>
        <w:rPr>
          <w:rFonts w:hint="eastAsia" w:ascii="仿宋_GB2312" w:hAnsi="仿宋_GB2312" w:eastAsia="仿宋_GB2312"/>
          <w:sz w:val="28"/>
          <w:lang w:val="en-US" w:eastAsia="zh-CN"/>
        </w:rPr>
        <w:t>1</w:t>
      </w:r>
      <w:r>
        <w:rPr>
          <w:rFonts w:hint="eastAsia" w:ascii="仿宋_GB2312" w:hAnsi="仿宋_GB2312" w:eastAsia="仿宋_GB2312"/>
          <w:sz w:val="28"/>
        </w:rPr>
        <w:t>：</w:t>
      </w:r>
    </w:p>
    <w:p>
      <w:pPr>
        <w:spacing w:after="156" w:afterLines="50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</w:rPr>
        <w:t xml:space="preserve">       集美区宁宝幼儿园招聘编制外教师报名表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教师资格证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83A75"/>
    <w:rsid w:val="26B83A75"/>
    <w:rsid w:val="38F9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2021-01-15T09:17:00Z</dcterms:created>
  <dc:creator>Administrator</dc:creator>
  <cp:lastModifiedBy>Administrator</cp:lastModifiedBy>
  <dcterms:modified xsi:type="dcterms:W3CDTF">2021-01-15T09:28:31Z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