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附件2: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丹阳市教育局2021年度公开招聘教师</w:t>
      </w:r>
      <w:r>
        <w:rPr>
          <w:rFonts w:hint="eastAsia" w:ascii="宋体" w:hAnsi="宋体"/>
          <w:b/>
          <w:sz w:val="32"/>
          <w:szCs w:val="32"/>
        </w:rPr>
        <w:t>报名表</w:t>
      </w:r>
    </w:p>
    <w:tbl>
      <w:tblPr>
        <w:tblStyle w:val="5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9"/>
        <w:gridCol w:w="420"/>
        <w:gridCol w:w="572"/>
        <w:gridCol w:w="43"/>
        <w:gridCol w:w="735"/>
        <w:gridCol w:w="214"/>
        <w:gridCol w:w="416"/>
        <w:gridCol w:w="718"/>
        <w:gridCol w:w="284"/>
        <w:gridCol w:w="363"/>
        <w:gridCol w:w="735"/>
        <w:gridCol w:w="36"/>
        <w:gridCol w:w="808"/>
        <w:gridCol w:w="628"/>
        <w:gridCol w:w="94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55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3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9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03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9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3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9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97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43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Merge w:val="restart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注：联系方式务必保持</w:t>
            </w:r>
          </w:p>
          <w:p>
            <w:pPr>
              <w:ind w:firstLine="360" w:firstLineChars="1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畅通，否则后果自负。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43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pStyle w:val="2"/>
              <w:ind w:left="120" w:leftChars="57"/>
              <w:rPr>
                <w:rFonts w:hint="eastAsia"/>
              </w:rPr>
            </w:pPr>
            <w:r>
              <w:rPr>
                <w:rFonts w:hint="eastAsia"/>
              </w:rPr>
              <w:t>本人特长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审查人：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丹阳市人力资源和社会保障局制</w:t>
      </w:r>
    </w:p>
    <w:p>
      <w:bookmarkStart w:id="0" w:name="_GoBack"/>
      <w:bookmarkEnd w:id="0"/>
    </w:p>
    <w:sectPr>
      <w:pgSz w:w="11907" w:h="16840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36B79"/>
    <w:rsid w:val="36A36B79"/>
    <w:rsid w:val="5BCE61F6"/>
    <w:rsid w:val="68C85C2F"/>
    <w:rsid w:val="779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rFonts w:ascii="宋体" w:hAnsi="宋体"/>
      <w:sz w:val="24"/>
    </w:rPr>
  </w:style>
  <w:style w:type="paragraph" w:styleId="3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paragraph" w:customStyle="1" w:styleId="10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2021-01-14T01:16:00Z</dcterms:created>
  <dc:creator>Administrator</dc:creator>
  <cp:lastModifiedBy>Administrator</cp:lastModifiedBy>
  <dcterms:modified xsi:type="dcterms:W3CDTF">2021-01-14T03:14:34Z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